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4F" w:rsidRDefault="00672A65" w:rsidP="000B1BCA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672A65">
        <w:rPr>
          <w:rFonts w:ascii="华文中宋" w:eastAsia="华文中宋" w:hAnsi="华文中宋" w:hint="eastAsia"/>
          <w:sz w:val="44"/>
          <w:szCs w:val="44"/>
        </w:rPr>
        <w:t>《中国城镇化研究》</w:t>
      </w:r>
      <w:r w:rsidR="001D024F">
        <w:rPr>
          <w:rFonts w:ascii="华文中宋" w:eastAsia="华文中宋" w:hAnsi="华文中宋" w:hint="eastAsia"/>
          <w:sz w:val="44"/>
          <w:szCs w:val="44"/>
        </w:rPr>
        <w:t>文献</w:t>
      </w:r>
      <w:r w:rsidR="001D024F" w:rsidRPr="00A76305">
        <w:rPr>
          <w:rFonts w:ascii="华文中宋" w:eastAsia="华文中宋" w:hAnsi="华文中宋" w:hint="eastAsia"/>
          <w:sz w:val="44"/>
          <w:szCs w:val="44"/>
        </w:rPr>
        <w:t>注释</w:t>
      </w:r>
      <w:r w:rsidR="00590BBE">
        <w:rPr>
          <w:rFonts w:ascii="华文中宋" w:eastAsia="华文中宋" w:hAnsi="华文中宋" w:hint="eastAsia"/>
          <w:sz w:val="44"/>
          <w:szCs w:val="44"/>
        </w:rPr>
        <w:t>体例</w:t>
      </w:r>
    </w:p>
    <w:bookmarkEnd w:id="0"/>
    <w:p w:rsidR="001D024F" w:rsidRPr="008413A2" w:rsidRDefault="00672A65" w:rsidP="00590BBE">
      <w:pPr>
        <w:ind w:firstLineChars="200" w:firstLine="480"/>
        <w:rPr>
          <w:rStyle w:val="fontstyle01"/>
          <w:rFonts w:hAnsi="Times New Roman"/>
          <w:szCs w:val="24"/>
        </w:rPr>
      </w:pPr>
      <w:r w:rsidRPr="00672A65">
        <w:rPr>
          <w:rStyle w:val="fontstyle01"/>
          <w:rFonts w:hint="eastAsia"/>
          <w:szCs w:val="24"/>
        </w:rPr>
        <w:t>《中国城镇化研究》</w:t>
      </w:r>
      <w:r w:rsidR="001D024F">
        <w:rPr>
          <w:rStyle w:val="fontstyle01"/>
          <w:rFonts w:hint="eastAsia"/>
          <w:szCs w:val="24"/>
        </w:rPr>
        <w:t>现行注释规范，除“学术短札”采用文中夹注外，其他均采用文末注格式，现对中文文献和外文文献</w:t>
      </w:r>
      <w:r w:rsidR="00B03042">
        <w:rPr>
          <w:rStyle w:val="fontstyle01"/>
          <w:rFonts w:hint="eastAsia"/>
          <w:szCs w:val="24"/>
        </w:rPr>
        <w:t>注释体例做如下</w:t>
      </w:r>
      <w:r w:rsidR="001D024F">
        <w:rPr>
          <w:rStyle w:val="fontstyle01"/>
          <w:rFonts w:hint="eastAsia"/>
          <w:szCs w:val="24"/>
        </w:rPr>
        <w:t>说明：</w:t>
      </w:r>
      <w:r>
        <w:rPr>
          <w:rStyle w:val="fontstyle01"/>
          <w:rFonts w:hint="eastAsia"/>
          <w:szCs w:val="24"/>
        </w:rPr>
        <w:t xml:space="preserve"> </w:t>
      </w:r>
    </w:p>
    <w:p w:rsidR="001D024F" w:rsidRPr="00A76305" w:rsidRDefault="001D024F" w:rsidP="00406537">
      <w:pPr>
        <w:spacing w:line="720" w:lineRule="auto"/>
        <w:jc w:val="center"/>
        <w:rPr>
          <w:rFonts w:ascii="黑体" w:eastAsia="黑体"/>
          <w:sz w:val="32"/>
          <w:szCs w:val="32"/>
        </w:rPr>
      </w:pPr>
      <w:r w:rsidRPr="00A76305">
        <w:rPr>
          <w:rFonts w:ascii="黑体" w:eastAsia="黑体" w:hint="eastAsia"/>
          <w:sz w:val="32"/>
          <w:szCs w:val="32"/>
        </w:rPr>
        <w:t>一、中文文献</w:t>
      </w:r>
    </w:p>
    <w:p w:rsidR="001D024F" w:rsidRPr="00A76305" w:rsidRDefault="001D024F">
      <w:pPr>
        <w:rPr>
          <w:b/>
        </w:rPr>
      </w:pPr>
      <w:r w:rsidRPr="00A76305">
        <w:rPr>
          <w:b/>
        </w:rPr>
        <w:t>1</w:t>
      </w:r>
      <w:r w:rsidRPr="00A76305">
        <w:rPr>
          <w:rFonts w:hint="eastAsia"/>
          <w:b/>
        </w:rPr>
        <w:t>．专著</w:t>
      </w:r>
    </w:p>
    <w:p w:rsidR="001D024F" w:rsidRDefault="001D024F" w:rsidP="00590BBE">
      <w:pPr>
        <w:ind w:firstLineChars="150" w:firstLine="360"/>
      </w:pPr>
      <w:r>
        <w:rPr>
          <w:rStyle w:val="fontstyle01"/>
          <w:rFonts w:hint="eastAsia"/>
          <w:szCs w:val="24"/>
        </w:rPr>
        <w:t>标注顺序：</w:t>
      </w:r>
      <w:r>
        <w:rPr>
          <w:rStyle w:val="fontstyle01"/>
          <w:szCs w:val="24"/>
        </w:rPr>
        <w:t xml:space="preserve"> </w:t>
      </w:r>
      <w:r>
        <w:rPr>
          <w:rStyle w:val="fontstyle01"/>
          <w:rFonts w:hint="eastAsia"/>
          <w:szCs w:val="24"/>
        </w:rPr>
        <w:t>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出版机构</w:t>
      </w:r>
      <w:r>
        <w:rPr>
          <w:rStyle w:val="fontstyle21"/>
          <w:rFonts w:hint="eastAsia"/>
          <w:szCs w:val="24"/>
        </w:rPr>
        <w:t>及</w:t>
      </w:r>
      <w:r>
        <w:rPr>
          <w:rStyle w:val="fontstyle01"/>
          <w:rFonts w:hint="eastAsia"/>
          <w:szCs w:val="24"/>
        </w:rPr>
        <w:t>出版时间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页码。</w:t>
      </w:r>
      <w:r w:rsidR="00353C14" w:rsidRPr="00353C14">
        <w:rPr>
          <w:rStyle w:val="fontstyle01"/>
          <w:rFonts w:hint="eastAsia"/>
          <w:szCs w:val="24"/>
        </w:rPr>
        <w:t>如作者为多人，姓名之间以顿号相隔，三人以上，只</w:t>
      </w:r>
      <w:r w:rsidR="009848C6">
        <w:rPr>
          <w:rStyle w:val="fontstyle01"/>
          <w:rFonts w:hint="eastAsia"/>
          <w:szCs w:val="24"/>
        </w:rPr>
        <w:t>标注</w:t>
      </w:r>
      <w:r w:rsidR="00353C14" w:rsidRPr="00353C14">
        <w:rPr>
          <w:rStyle w:val="fontstyle01"/>
          <w:rFonts w:hint="eastAsia"/>
          <w:szCs w:val="24"/>
        </w:rPr>
        <w:t>第一作者姓名，后面加“等”。马恩等经典</w:t>
      </w:r>
      <w:r w:rsidR="00B03042">
        <w:rPr>
          <w:rStyle w:val="fontstyle01"/>
          <w:rFonts w:hint="eastAsia"/>
          <w:szCs w:val="24"/>
        </w:rPr>
        <w:t>著作使用最新版本</w:t>
      </w:r>
      <w:r w:rsidR="00353C14" w:rsidRPr="00353C14">
        <w:rPr>
          <w:rStyle w:val="fontstyle01"/>
          <w:rFonts w:hint="eastAsia"/>
          <w:szCs w:val="24"/>
        </w:rPr>
        <w:t>，示例：</w:t>
      </w:r>
    </w:p>
    <w:p w:rsidR="001D024F" w:rsidRDefault="00353C14" w:rsidP="00353C14">
      <w:pPr>
        <w:ind w:left="240"/>
      </w:pPr>
      <w:r>
        <w:rPr>
          <w:rStyle w:val="fontstyle01"/>
          <w:rFonts w:hint="eastAsia"/>
          <w:szCs w:val="24"/>
        </w:rPr>
        <w:t>（</w:t>
      </w:r>
      <w:r>
        <w:rPr>
          <w:rStyle w:val="fontstyle01"/>
          <w:szCs w:val="24"/>
        </w:rPr>
        <w:t>1</w:t>
      </w:r>
      <w:r>
        <w:rPr>
          <w:rStyle w:val="fontstyle01"/>
          <w:rFonts w:hint="eastAsia"/>
          <w:szCs w:val="24"/>
        </w:rPr>
        <w:t>）</w:t>
      </w:r>
      <w:r w:rsidR="001D024F">
        <w:rPr>
          <w:rFonts w:hint="eastAsia"/>
        </w:rPr>
        <w:t>梁漱溟：《人心与人性》，上海人民出版社</w:t>
      </w:r>
      <w:r w:rsidR="001D024F">
        <w:t>2011</w:t>
      </w:r>
      <w:r w:rsidR="001D024F">
        <w:rPr>
          <w:rFonts w:hint="eastAsia"/>
        </w:rPr>
        <w:t>年版，第</w:t>
      </w:r>
      <w:r w:rsidR="001D024F">
        <w:t>211</w:t>
      </w:r>
      <w:r w:rsidR="001D024F">
        <w:rPr>
          <w:rFonts w:hint="eastAsia"/>
        </w:rPr>
        <w:t>页。</w:t>
      </w:r>
    </w:p>
    <w:p w:rsidR="00353C14" w:rsidRDefault="00353C14" w:rsidP="00EE027B">
      <w:pPr>
        <w:ind w:leftChars="100" w:left="960" w:hangingChars="300" w:hanging="720"/>
        <w:rPr>
          <w:color w:val="000000"/>
        </w:rPr>
      </w:pPr>
      <w:r>
        <w:rPr>
          <w:rStyle w:val="fontstyle01"/>
          <w:rFonts w:hint="eastAsia"/>
          <w:szCs w:val="24"/>
        </w:rPr>
        <w:t>（</w:t>
      </w:r>
      <w:r>
        <w:rPr>
          <w:rStyle w:val="fontstyle01"/>
          <w:szCs w:val="24"/>
        </w:rPr>
        <w:t>2</w:t>
      </w:r>
      <w:r>
        <w:rPr>
          <w:rStyle w:val="fontstyle01"/>
          <w:rFonts w:hint="eastAsia"/>
          <w:szCs w:val="24"/>
        </w:rPr>
        <w:t>）尹世久、高杨、吴林海：《构建中国特色的食品安全社会共治体系》，人民出版社</w:t>
      </w:r>
      <w:r>
        <w:rPr>
          <w:rStyle w:val="fontstyle21"/>
          <w:szCs w:val="24"/>
        </w:rPr>
        <w:t>2017</w:t>
      </w:r>
      <w:r>
        <w:rPr>
          <w:rStyle w:val="fontstyle01"/>
          <w:rFonts w:hint="eastAsia"/>
          <w:szCs w:val="24"/>
        </w:rPr>
        <w:t>年版，第</w:t>
      </w:r>
      <w:r>
        <w:rPr>
          <w:rStyle w:val="fontstyle21"/>
          <w:szCs w:val="24"/>
        </w:rPr>
        <w:t>15</w:t>
      </w:r>
      <w:r>
        <w:rPr>
          <w:rStyle w:val="fontstyle01"/>
          <w:rFonts w:hint="eastAsia"/>
          <w:szCs w:val="24"/>
        </w:rPr>
        <w:t>页。</w:t>
      </w:r>
    </w:p>
    <w:p w:rsidR="00353C14" w:rsidRPr="004038E7" w:rsidRDefault="00353C14" w:rsidP="00353C14">
      <w:pPr>
        <w:ind w:left="240"/>
      </w:pPr>
      <w:r>
        <w:rPr>
          <w:rFonts w:hint="eastAsia"/>
        </w:rPr>
        <w:t>（</w:t>
      </w:r>
      <w:r w:rsidR="005148F5">
        <w:rPr>
          <w:rFonts w:hint="eastAsia"/>
        </w:rPr>
        <w:t>3</w:t>
      </w:r>
      <w:r>
        <w:rPr>
          <w:rFonts w:hint="eastAsia"/>
        </w:rPr>
        <w:t>）</w:t>
      </w:r>
      <w:r w:rsidRPr="004038E7">
        <w:rPr>
          <w:rFonts w:hint="eastAsia"/>
        </w:rPr>
        <w:t>《马克思恩格斯</w:t>
      </w:r>
      <w:r w:rsidR="009848C6">
        <w:rPr>
          <w:rFonts w:hint="eastAsia"/>
        </w:rPr>
        <w:t>全</w:t>
      </w:r>
      <w:r w:rsidRPr="004038E7">
        <w:rPr>
          <w:rFonts w:hint="eastAsia"/>
        </w:rPr>
        <w:t>集》第</w:t>
      </w:r>
      <w:r w:rsidR="00EB6707">
        <w:rPr>
          <w:rFonts w:hint="eastAsia"/>
        </w:rPr>
        <w:t>4</w:t>
      </w:r>
      <w:r w:rsidRPr="004038E7">
        <w:rPr>
          <w:rFonts w:hint="eastAsia"/>
        </w:rPr>
        <w:t>卷，人民出版社</w:t>
      </w:r>
      <w:r w:rsidRPr="004038E7">
        <w:t>20</w:t>
      </w:r>
      <w:r w:rsidR="000E2D7C">
        <w:rPr>
          <w:rFonts w:hint="eastAsia"/>
        </w:rPr>
        <w:t>1</w:t>
      </w:r>
      <w:r w:rsidR="00EB6707">
        <w:rPr>
          <w:rFonts w:hint="eastAsia"/>
        </w:rPr>
        <w:t>6</w:t>
      </w:r>
      <w:r w:rsidRPr="004038E7">
        <w:rPr>
          <w:rFonts w:hint="eastAsia"/>
        </w:rPr>
        <w:t>年版，第</w:t>
      </w:r>
      <w:r w:rsidRPr="004038E7">
        <w:t>1</w:t>
      </w:r>
      <w:r w:rsidR="00EB6707">
        <w:rPr>
          <w:rFonts w:hint="eastAsia"/>
        </w:rPr>
        <w:t>54</w:t>
      </w:r>
      <w:r w:rsidRPr="004038E7">
        <w:rPr>
          <w:rFonts w:hint="eastAsia"/>
        </w:rPr>
        <w:t>页</w:t>
      </w:r>
      <w:r>
        <w:rPr>
          <w:rFonts w:hint="eastAsia"/>
        </w:rPr>
        <w:t>。</w:t>
      </w:r>
    </w:p>
    <w:p w:rsidR="00353C14" w:rsidRDefault="00353C14" w:rsidP="00353C14">
      <w:pPr>
        <w:ind w:left="240"/>
      </w:pPr>
      <w:r>
        <w:rPr>
          <w:rFonts w:hint="eastAsia"/>
        </w:rPr>
        <w:t>（</w:t>
      </w:r>
      <w:r w:rsidR="005148F5">
        <w:rPr>
          <w:rFonts w:hint="eastAsia"/>
        </w:rPr>
        <w:t>4</w:t>
      </w:r>
      <w:r>
        <w:rPr>
          <w:rFonts w:hint="eastAsia"/>
        </w:rPr>
        <w:t>）</w:t>
      </w:r>
      <w:r w:rsidRPr="00144246">
        <w:rPr>
          <w:rFonts w:hint="eastAsia"/>
        </w:rPr>
        <w:t>《</w:t>
      </w:r>
      <w:r w:rsidR="00690021">
        <w:rPr>
          <w:rFonts w:hint="eastAsia"/>
        </w:rPr>
        <w:t>毛泽东文集</w:t>
      </w:r>
      <w:r w:rsidRPr="00144246">
        <w:rPr>
          <w:rFonts w:hint="eastAsia"/>
        </w:rPr>
        <w:t>》第</w:t>
      </w:r>
      <w:r>
        <w:t>2</w:t>
      </w:r>
      <w:r w:rsidRPr="00144246">
        <w:rPr>
          <w:rFonts w:hint="eastAsia"/>
        </w:rPr>
        <w:t>卷，人民出版社</w:t>
      </w:r>
      <w:r w:rsidRPr="00144246">
        <w:t>199</w:t>
      </w:r>
      <w:r w:rsidR="00690021">
        <w:rPr>
          <w:rFonts w:hint="eastAsia"/>
        </w:rPr>
        <w:t>3</w:t>
      </w:r>
      <w:r w:rsidRPr="00144246">
        <w:rPr>
          <w:rFonts w:hint="eastAsia"/>
        </w:rPr>
        <w:t>年版，第</w:t>
      </w:r>
      <w:r w:rsidRPr="00144246">
        <w:t>175</w:t>
      </w:r>
      <w:r>
        <w:rPr>
          <w:rFonts w:hint="eastAsia"/>
        </w:rPr>
        <w:t>～</w:t>
      </w:r>
      <w:r>
        <w:t>176</w:t>
      </w:r>
      <w:r w:rsidRPr="00144246">
        <w:rPr>
          <w:rFonts w:hint="eastAsia"/>
        </w:rPr>
        <w:t>页</w:t>
      </w:r>
      <w:r>
        <w:rPr>
          <w:rFonts w:hint="eastAsia"/>
        </w:rPr>
        <w:t>。</w:t>
      </w:r>
    </w:p>
    <w:p w:rsidR="001D024F" w:rsidRPr="00A76305" w:rsidRDefault="001D024F">
      <w:pPr>
        <w:rPr>
          <w:b/>
        </w:rPr>
      </w:pPr>
      <w:r w:rsidRPr="00A76305">
        <w:rPr>
          <w:b/>
        </w:rPr>
        <w:t>2</w:t>
      </w:r>
      <w:r w:rsidRPr="00A76305">
        <w:rPr>
          <w:rFonts w:hint="eastAsia"/>
          <w:b/>
        </w:rPr>
        <w:t>．编著</w:t>
      </w:r>
    </w:p>
    <w:p w:rsidR="001D024F" w:rsidRDefault="001D024F" w:rsidP="00590BBE">
      <w:pPr>
        <w:ind w:firstLineChars="150" w:firstLine="360"/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出版机构</w:t>
      </w:r>
      <w:r>
        <w:rPr>
          <w:rStyle w:val="fontstyle21"/>
          <w:rFonts w:hint="eastAsia"/>
          <w:szCs w:val="24"/>
        </w:rPr>
        <w:t>及</w:t>
      </w:r>
      <w:r>
        <w:rPr>
          <w:rStyle w:val="fontstyle01"/>
          <w:rFonts w:hint="eastAsia"/>
          <w:szCs w:val="24"/>
        </w:rPr>
        <w:t>出版时间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页码。</w:t>
      </w:r>
      <w:r>
        <w:rPr>
          <w:rFonts w:hint="eastAsia"/>
        </w:rPr>
        <w:t>示例：</w:t>
      </w:r>
    </w:p>
    <w:p w:rsidR="001D024F" w:rsidRPr="000B1BCA" w:rsidRDefault="001D024F" w:rsidP="00590BBE">
      <w:pPr>
        <w:ind w:firstLineChars="100" w:firstLine="24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）苗力田</w:t>
      </w:r>
      <w:r w:rsidR="00590BBE">
        <w:rPr>
          <w:rFonts w:hint="eastAsia"/>
        </w:rPr>
        <w:t>编</w:t>
      </w:r>
      <w:r>
        <w:rPr>
          <w:rFonts w:hint="eastAsia"/>
        </w:rPr>
        <w:t>译：《黑格尔通信百封》，上海人民出版社</w:t>
      </w:r>
      <w:r>
        <w:t>1981</w:t>
      </w:r>
      <w:r>
        <w:rPr>
          <w:rFonts w:hint="eastAsia"/>
        </w:rPr>
        <w:t>年版，第</w:t>
      </w:r>
      <w:r>
        <w:t>11</w:t>
      </w:r>
      <w:r>
        <w:rPr>
          <w:rFonts w:hint="eastAsia"/>
        </w:rPr>
        <w:t>页。</w:t>
      </w:r>
    </w:p>
    <w:p w:rsidR="001D024F" w:rsidRPr="008E7B08" w:rsidRDefault="001D024F" w:rsidP="00590BBE">
      <w:pPr>
        <w:ind w:leftChars="100" w:left="480" w:hangingChars="100" w:hanging="24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84537B">
        <w:rPr>
          <w:rFonts w:hint="eastAsia"/>
          <w:spacing w:val="-4"/>
        </w:rPr>
        <w:t>李坦</w:t>
      </w:r>
      <w:r w:rsidRPr="0084537B">
        <w:rPr>
          <w:rStyle w:val="fontstyle01"/>
          <w:rFonts w:hint="eastAsia"/>
          <w:spacing w:val="-4"/>
          <w:szCs w:val="24"/>
        </w:rPr>
        <w:t>主编：《扬州历代诗词》</w:t>
      </w:r>
      <w:r w:rsidR="00AA4017">
        <w:rPr>
          <w:rStyle w:val="fontstyle01"/>
          <w:rFonts w:hint="eastAsia"/>
          <w:spacing w:val="-4"/>
          <w:szCs w:val="24"/>
        </w:rPr>
        <w:t>（</w:t>
      </w:r>
      <w:r w:rsidR="00AA4017" w:rsidRPr="0084537B">
        <w:rPr>
          <w:rStyle w:val="fontstyle01"/>
          <w:rFonts w:hint="eastAsia"/>
          <w:spacing w:val="-4"/>
          <w:szCs w:val="24"/>
        </w:rPr>
        <w:t>三</w:t>
      </w:r>
      <w:r w:rsidR="00AA4017">
        <w:rPr>
          <w:rStyle w:val="fontstyle01"/>
          <w:rFonts w:hint="eastAsia"/>
          <w:spacing w:val="-4"/>
          <w:szCs w:val="24"/>
        </w:rPr>
        <w:t>）</w:t>
      </w:r>
      <w:r w:rsidRPr="0084537B">
        <w:rPr>
          <w:rStyle w:val="fontstyle01"/>
          <w:rFonts w:hint="eastAsia"/>
          <w:spacing w:val="-4"/>
          <w:szCs w:val="24"/>
        </w:rPr>
        <w:t>，人民文学出版社</w:t>
      </w:r>
      <w:r w:rsidRPr="0084537B">
        <w:rPr>
          <w:rStyle w:val="fontstyle21"/>
          <w:spacing w:val="-4"/>
          <w:szCs w:val="24"/>
        </w:rPr>
        <w:t xml:space="preserve">1998 </w:t>
      </w:r>
      <w:r w:rsidRPr="0084537B">
        <w:rPr>
          <w:rStyle w:val="fontstyle01"/>
          <w:rFonts w:hint="eastAsia"/>
          <w:spacing w:val="-4"/>
          <w:szCs w:val="24"/>
        </w:rPr>
        <w:t>年</w:t>
      </w:r>
      <w:r w:rsidRPr="0084537B">
        <w:rPr>
          <w:rFonts w:hint="eastAsia"/>
          <w:spacing w:val="-4"/>
        </w:rPr>
        <w:t>版</w:t>
      </w:r>
      <w:r w:rsidRPr="0084537B">
        <w:rPr>
          <w:rStyle w:val="fontstyle01"/>
          <w:rFonts w:hint="eastAsia"/>
          <w:spacing w:val="-4"/>
          <w:szCs w:val="24"/>
        </w:rPr>
        <w:t>，第</w:t>
      </w:r>
      <w:r w:rsidRPr="0084537B">
        <w:rPr>
          <w:rStyle w:val="fontstyle01"/>
          <w:spacing w:val="-4"/>
          <w:szCs w:val="24"/>
        </w:rPr>
        <w:t xml:space="preserve"> </w:t>
      </w:r>
      <w:r w:rsidRPr="0084537B">
        <w:rPr>
          <w:rStyle w:val="fontstyle21"/>
          <w:spacing w:val="-4"/>
          <w:szCs w:val="24"/>
        </w:rPr>
        <w:t>504</w:t>
      </w:r>
      <w:r w:rsidRPr="0084537B">
        <w:rPr>
          <w:rStyle w:val="fontstyle01"/>
          <w:rFonts w:hint="eastAsia"/>
          <w:spacing w:val="-4"/>
          <w:szCs w:val="24"/>
        </w:rPr>
        <w:t>页。</w:t>
      </w:r>
    </w:p>
    <w:p w:rsidR="001D024F" w:rsidRDefault="001D024F">
      <w:pPr>
        <w:rPr>
          <w:b/>
        </w:rPr>
      </w:pPr>
      <w:r w:rsidRPr="0063650A">
        <w:rPr>
          <w:b/>
        </w:rPr>
        <w:t>3</w:t>
      </w:r>
      <w:r w:rsidRPr="0063650A">
        <w:rPr>
          <w:rFonts w:hint="eastAsia"/>
          <w:b/>
        </w:rPr>
        <w:t>．</w:t>
      </w:r>
      <w:r>
        <w:rPr>
          <w:rFonts w:hint="eastAsia"/>
          <w:b/>
        </w:rPr>
        <w:t>古</w:t>
      </w:r>
      <w:r w:rsidRPr="0063650A">
        <w:rPr>
          <w:rFonts w:hint="eastAsia"/>
          <w:b/>
        </w:rPr>
        <w:t>籍</w:t>
      </w:r>
    </w:p>
    <w:p w:rsidR="001D024F" w:rsidRDefault="001D024F" w:rsidP="00590BBE">
      <w:pPr>
        <w:ind w:firstLineChars="147" w:firstLine="353"/>
        <w:rPr>
          <w:b/>
        </w:rPr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 w:rsidR="00590BBE">
        <w:rPr>
          <w:rStyle w:val="fontstyle01"/>
          <w:szCs w:val="24"/>
        </w:rPr>
        <w:t>(</w:t>
      </w:r>
      <w:r w:rsidR="00590BBE" w:rsidRPr="00061309">
        <w:rPr>
          <w:rStyle w:val="fontstyle01"/>
          <w:rFonts w:hint="eastAsia"/>
          <w:szCs w:val="24"/>
        </w:rPr>
        <w:t>卷册应紧接书名</w:t>
      </w:r>
      <w:r w:rsidR="00590BBE" w:rsidRPr="00061309">
        <w:rPr>
          <w:rStyle w:val="fontstyle01"/>
          <w:szCs w:val="24"/>
        </w:rPr>
        <w:t>)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出版机构</w:t>
      </w:r>
      <w:r>
        <w:rPr>
          <w:rStyle w:val="fontstyle21"/>
          <w:rFonts w:hint="eastAsia"/>
          <w:szCs w:val="24"/>
        </w:rPr>
        <w:t>及</w:t>
      </w:r>
      <w:r>
        <w:rPr>
          <w:rStyle w:val="fontstyle01"/>
          <w:rFonts w:hint="eastAsia"/>
          <w:szCs w:val="24"/>
        </w:rPr>
        <w:t>出版时间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页码。</w:t>
      </w:r>
      <w:r>
        <w:rPr>
          <w:rFonts w:hint="eastAsia"/>
        </w:rPr>
        <w:t>示例：</w:t>
      </w:r>
      <w:r>
        <w:rPr>
          <w:b/>
        </w:rPr>
        <w:t xml:space="preserve"> </w:t>
      </w:r>
    </w:p>
    <w:p w:rsidR="001D024F" w:rsidRPr="000B1BCA" w:rsidRDefault="001D024F" w:rsidP="00590BBE">
      <w:pPr>
        <w:ind w:leftChars="100" w:left="840" w:hangingChars="250" w:hanging="6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）王士骐：《皇明御倭录》卷一，《四库全书存目丛书</w:t>
      </w:r>
      <w:r w:rsidR="00743779">
        <w:rPr>
          <w:rFonts w:hint="eastAsia"/>
        </w:rPr>
        <w:t>》</w:t>
      </w:r>
      <w:r>
        <w:rPr>
          <w:rFonts w:hint="eastAsia"/>
        </w:rPr>
        <w:t>史部第</w:t>
      </w:r>
      <w:r>
        <w:t>53</w:t>
      </w:r>
      <w:r>
        <w:rPr>
          <w:rFonts w:hint="eastAsia"/>
        </w:rPr>
        <w:t>册，齐鲁书社</w:t>
      </w:r>
      <w:r>
        <w:t>1996</w:t>
      </w:r>
      <w:r>
        <w:rPr>
          <w:rFonts w:hint="eastAsia"/>
        </w:rPr>
        <w:t>年影印本，第</w:t>
      </w:r>
      <w:r>
        <w:t>7</w:t>
      </w:r>
      <w:r>
        <w:rPr>
          <w:rFonts w:hint="eastAsia"/>
        </w:rPr>
        <w:t>～</w:t>
      </w:r>
      <w:r>
        <w:t>8</w:t>
      </w:r>
      <w:r>
        <w:rPr>
          <w:rFonts w:hint="eastAsia"/>
        </w:rPr>
        <w:t>页。</w:t>
      </w:r>
    </w:p>
    <w:p w:rsidR="001D024F" w:rsidRPr="00226EA2" w:rsidRDefault="001D024F" w:rsidP="00590BBE">
      <w:pPr>
        <w:ind w:leftChars="100" w:left="840" w:hangingChars="250" w:hanging="600"/>
      </w:pPr>
      <w:r>
        <w:rPr>
          <w:rFonts w:hint="eastAsia"/>
        </w:rPr>
        <w:t>（</w:t>
      </w:r>
      <w:r w:rsidR="003A06DA">
        <w:rPr>
          <w:rFonts w:hint="eastAsia"/>
        </w:rPr>
        <w:t>2</w:t>
      </w:r>
      <w:r>
        <w:rPr>
          <w:rFonts w:hint="eastAsia"/>
        </w:rPr>
        <w:t>）</w:t>
      </w:r>
      <w:r w:rsidRPr="00226EA2">
        <w:rPr>
          <w:rFonts w:hint="eastAsia"/>
        </w:rPr>
        <w:t>文傥、王俦：《详注昌黎先生文集》卷二，《续修四库全书》集部第</w:t>
      </w:r>
      <w:r w:rsidRPr="00226EA2">
        <w:t>1309</w:t>
      </w:r>
      <w:r w:rsidRPr="00226EA2">
        <w:rPr>
          <w:rFonts w:hint="eastAsia"/>
        </w:rPr>
        <w:t>册，上海古籍出版社</w:t>
      </w:r>
      <w:r w:rsidRPr="00226EA2">
        <w:t>2002</w:t>
      </w:r>
      <w:r w:rsidRPr="00226EA2">
        <w:rPr>
          <w:rFonts w:hint="eastAsia"/>
        </w:rPr>
        <w:t>年版，第</w:t>
      </w:r>
      <w:r w:rsidRPr="00226EA2">
        <w:t>401</w:t>
      </w:r>
      <w:r w:rsidRPr="00226EA2">
        <w:rPr>
          <w:rFonts w:hint="eastAsia"/>
        </w:rPr>
        <w:t>页。</w:t>
      </w:r>
    </w:p>
    <w:p w:rsidR="001D024F" w:rsidRPr="00226EA2" w:rsidRDefault="001D024F" w:rsidP="00590BBE">
      <w:pPr>
        <w:ind w:leftChars="100" w:left="840" w:hangingChars="250" w:hanging="600"/>
      </w:pPr>
      <w:r w:rsidRPr="00226EA2">
        <w:rPr>
          <w:rFonts w:hint="eastAsia"/>
        </w:rPr>
        <w:t>（</w:t>
      </w:r>
      <w:r w:rsidR="003A06DA">
        <w:rPr>
          <w:rFonts w:hint="eastAsia"/>
        </w:rPr>
        <w:t>3</w:t>
      </w:r>
      <w:r w:rsidRPr="00226EA2">
        <w:rPr>
          <w:rFonts w:hint="eastAsia"/>
        </w:rPr>
        <w:t>）</w:t>
      </w:r>
      <w:r w:rsidR="00381DCE">
        <w:rPr>
          <w:rFonts w:hint="eastAsia"/>
        </w:rPr>
        <w:t>编撰者：</w:t>
      </w:r>
      <w:r w:rsidRPr="00226EA2">
        <w:rPr>
          <w:rFonts w:hint="eastAsia"/>
        </w:rPr>
        <w:t>万历《广东通志》卷一五《郡县志二·广州府·城池》，《稀见中国地方志汇刊》第</w:t>
      </w:r>
      <w:r w:rsidRPr="00226EA2">
        <w:t>42</w:t>
      </w:r>
      <w:r w:rsidRPr="00226EA2">
        <w:rPr>
          <w:rFonts w:hint="eastAsia"/>
        </w:rPr>
        <w:t>册，中国书店</w:t>
      </w:r>
      <w:r w:rsidRPr="00226EA2">
        <w:t>1992</w:t>
      </w:r>
      <w:r w:rsidRPr="00226EA2">
        <w:rPr>
          <w:rFonts w:hint="eastAsia"/>
        </w:rPr>
        <w:t>年影印本，第</w:t>
      </w:r>
      <w:r w:rsidRPr="00226EA2">
        <w:t>367</w:t>
      </w:r>
      <w:r w:rsidRPr="00226EA2">
        <w:rPr>
          <w:rFonts w:hint="eastAsia"/>
        </w:rPr>
        <w:t>页。</w:t>
      </w:r>
    </w:p>
    <w:p w:rsidR="001D024F" w:rsidRPr="00A76305" w:rsidRDefault="001D024F" w:rsidP="00590BBE">
      <w:pPr>
        <w:ind w:leftChars="100" w:left="840" w:hangingChars="250" w:hanging="600"/>
      </w:pPr>
      <w:r w:rsidRPr="00226EA2">
        <w:rPr>
          <w:rFonts w:hint="eastAsia"/>
        </w:rPr>
        <w:t>（</w:t>
      </w:r>
      <w:r w:rsidR="003A06DA">
        <w:rPr>
          <w:rFonts w:hint="eastAsia"/>
        </w:rPr>
        <w:t>4</w:t>
      </w:r>
      <w:r w:rsidRPr="00226EA2">
        <w:rPr>
          <w:rFonts w:hint="eastAsia"/>
        </w:rPr>
        <w:t>）光绪《漳浦县志》卷一五《人物志上·缙绅·蔡新》，方志出版社</w:t>
      </w:r>
      <w:r w:rsidRPr="00226EA2">
        <w:t>2004</w:t>
      </w:r>
      <w:r w:rsidRPr="00A76305">
        <w:rPr>
          <w:rFonts w:hint="eastAsia"/>
        </w:rPr>
        <w:t>年版点校本，第</w:t>
      </w:r>
      <w:r w:rsidRPr="00A76305">
        <w:t>488</w:t>
      </w:r>
      <w:r w:rsidRPr="00A76305">
        <w:rPr>
          <w:rFonts w:hint="eastAsia"/>
        </w:rPr>
        <w:t>页。</w:t>
      </w:r>
    </w:p>
    <w:p w:rsidR="001D024F" w:rsidRPr="00E33ACA" w:rsidRDefault="001D024F">
      <w:pPr>
        <w:rPr>
          <w:b/>
        </w:rPr>
      </w:pPr>
      <w:r>
        <w:rPr>
          <w:b/>
        </w:rPr>
        <w:lastRenderedPageBreak/>
        <w:t>4</w:t>
      </w:r>
      <w:r>
        <w:rPr>
          <w:rFonts w:hint="eastAsia"/>
          <w:b/>
        </w:rPr>
        <w:t>．中文</w:t>
      </w:r>
      <w:r w:rsidRPr="00E33ACA">
        <w:rPr>
          <w:rFonts w:hint="eastAsia"/>
          <w:b/>
        </w:rPr>
        <w:t>译著</w:t>
      </w:r>
    </w:p>
    <w:p w:rsidR="001D024F" w:rsidRDefault="001D024F" w:rsidP="00590BBE">
      <w:pPr>
        <w:ind w:firstLineChars="150" w:firstLine="360"/>
        <w:rPr>
          <w:color w:val="000000"/>
        </w:rPr>
      </w:pPr>
      <w:r>
        <w:rPr>
          <w:rStyle w:val="fontstyle01"/>
          <w:rFonts w:hint="eastAsia"/>
          <w:szCs w:val="24"/>
        </w:rPr>
        <w:t>标注顺序：</w:t>
      </w:r>
      <w:r w:rsidR="00CA14A5">
        <w:rPr>
          <w:rStyle w:val="fontstyle01"/>
          <w:rFonts w:hint="eastAsia"/>
          <w:szCs w:val="24"/>
        </w:rPr>
        <w:t>［</w:t>
      </w:r>
      <w:r>
        <w:rPr>
          <w:rStyle w:val="fontstyle01"/>
          <w:rFonts w:hint="eastAsia"/>
          <w:szCs w:val="24"/>
        </w:rPr>
        <w:t>国别</w:t>
      </w:r>
      <w:r w:rsidR="00CA14A5">
        <w:rPr>
          <w:rStyle w:val="fontstyle01"/>
          <w:rFonts w:hint="eastAsia"/>
          <w:szCs w:val="24"/>
        </w:rPr>
        <w:t>］</w:t>
      </w:r>
      <w:r>
        <w:rPr>
          <w:rStyle w:val="fontstyle01"/>
          <w:rFonts w:hint="eastAsia"/>
          <w:szCs w:val="24"/>
        </w:rPr>
        <w:t>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译者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出版机构</w:t>
      </w:r>
      <w:r>
        <w:rPr>
          <w:rStyle w:val="fontstyle21"/>
          <w:rFonts w:hint="eastAsia"/>
          <w:szCs w:val="24"/>
        </w:rPr>
        <w:t>及</w:t>
      </w:r>
      <w:r>
        <w:rPr>
          <w:rStyle w:val="fontstyle01"/>
          <w:rFonts w:hint="eastAsia"/>
          <w:szCs w:val="24"/>
        </w:rPr>
        <w:t>出版时间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页码。示例：</w:t>
      </w:r>
    </w:p>
    <w:p w:rsidR="001D024F" w:rsidRDefault="001D024F" w:rsidP="00590BBE">
      <w:pPr>
        <w:ind w:leftChars="100" w:left="840" w:hangingChars="250" w:hanging="6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）［</w:t>
      </w:r>
      <w:r>
        <w:rPr>
          <w:rStyle w:val="fontstyle01"/>
          <w:rFonts w:hint="eastAsia"/>
          <w:szCs w:val="24"/>
        </w:rPr>
        <w:t>英］齐格蒙特</w:t>
      </w:r>
      <w:r>
        <w:rPr>
          <w:rStyle w:val="fontstyle01"/>
          <w:rFonts w:hAnsi="Times New Roman" w:hint="eastAsia"/>
          <w:szCs w:val="24"/>
        </w:rPr>
        <w:t>·</w:t>
      </w:r>
      <w:r>
        <w:rPr>
          <w:rStyle w:val="fontstyle01"/>
          <w:szCs w:val="24"/>
        </w:rPr>
        <w:t xml:space="preserve"> </w:t>
      </w:r>
      <w:r>
        <w:rPr>
          <w:rStyle w:val="fontstyle01"/>
          <w:rFonts w:hint="eastAsia"/>
          <w:szCs w:val="24"/>
        </w:rPr>
        <w:t>鲍曼：《寻找政治》，洪涛、周顺、郭台辉译，上海人民出版社</w:t>
      </w:r>
      <w:r>
        <w:rPr>
          <w:rStyle w:val="fontstyle21"/>
          <w:szCs w:val="24"/>
        </w:rPr>
        <w:t>2006</w:t>
      </w:r>
      <w:r>
        <w:rPr>
          <w:rStyle w:val="fontstyle01"/>
          <w:rFonts w:hint="eastAsia"/>
          <w:szCs w:val="24"/>
        </w:rPr>
        <w:t>年版，第</w:t>
      </w:r>
      <w:r>
        <w:rPr>
          <w:rStyle w:val="fontstyle01"/>
          <w:szCs w:val="24"/>
        </w:rPr>
        <w:t xml:space="preserve"> </w:t>
      </w:r>
      <w:r>
        <w:rPr>
          <w:rStyle w:val="fontstyle21"/>
          <w:szCs w:val="24"/>
        </w:rPr>
        <w:t>131</w:t>
      </w:r>
      <w:r>
        <w:rPr>
          <w:rStyle w:val="fontstyle01"/>
          <w:rFonts w:hint="eastAsia"/>
          <w:szCs w:val="24"/>
        </w:rPr>
        <w:t>页。</w:t>
      </w:r>
    </w:p>
    <w:p w:rsidR="001D024F" w:rsidRPr="00A76305" w:rsidRDefault="001D024F">
      <w:pPr>
        <w:rPr>
          <w:b/>
        </w:rPr>
      </w:pPr>
      <w:r w:rsidRPr="00A76305">
        <w:rPr>
          <w:b/>
        </w:rPr>
        <w:t>5</w:t>
      </w:r>
      <w:r w:rsidRPr="00A76305">
        <w:rPr>
          <w:rFonts w:hint="eastAsia"/>
          <w:b/>
        </w:rPr>
        <w:t>．中文期刊论文</w:t>
      </w:r>
    </w:p>
    <w:p w:rsidR="001D024F" w:rsidRDefault="001D024F" w:rsidP="00590BBE">
      <w:pPr>
        <w:ind w:leftChars="150" w:left="480" w:hangingChars="50" w:hanging="120"/>
        <w:rPr>
          <w:color w:val="000000"/>
        </w:rPr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期刊名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年份期号。示例：</w:t>
      </w:r>
    </w:p>
    <w:p w:rsidR="001D024F" w:rsidRPr="00E84458" w:rsidRDefault="001D024F" w:rsidP="00590BBE">
      <w:pPr>
        <w:ind w:leftChars="100" w:left="840" w:hangingChars="250" w:hanging="600"/>
        <w:rPr>
          <w:b/>
          <w:u w:val="single"/>
        </w:rPr>
      </w:pPr>
      <w:r w:rsidRPr="0084537B">
        <w:rPr>
          <w:rStyle w:val="fontstyle01"/>
          <w:rFonts w:ascii="Times New Roman" w:hint="eastAsia"/>
          <w:szCs w:val="24"/>
        </w:rPr>
        <w:t>（</w:t>
      </w:r>
      <w:r w:rsidRPr="0084537B">
        <w:rPr>
          <w:rStyle w:val="fontstyle01"/>
          <w:rFonts w:ascii="Times New Roman" w:hAnsi="Times New Roman"/>
          <w:szCs w:val="24"/>
        </w:rPr>
        <w:t>1</w:t>
      </w:r>
      <w:r w:rsidRPr="0084537B">
        <w:rPr>
          <w:rStyle w:val="fontstyle01"/>
          <w:rFonts w:ascii="Times New Roman" w:hint="eastAsia"/>
          <w:szCs w:val="24"/>
        </w:rPr>
        <w:t>）</w:t>
      </w:r>
      <w:r w:rsidR="007A5722">
        <w:rPr>
          <w:rStyle w:val="fontstyle01"/>
          <w:rFonts w:ascii="Times New Roman" w:hint="eastAsia"/>
          <w:szCs w:val="24"/>
        </w:rPr>
        <w:t>韩庆祥、张健</w:t>
      </w:r>
      <w:r w:rsidRPr="0084537B">
        <w:rPr>
          <w:rStyle w:val="fontstyle01"/>
          <w:rFonts w:ascii="Times New Roman" w:hint="eastAsia"/>
          <w:szCs w:val="24"/>
        </w:rPr>
        <w:t>：《</w:t>
      </w:r>
      <w:r w:rsidR="007A5722">
        <w:rPr>
          <w:rStyle w:val="fontstyle01"/>
          <w:rFonts w:ascii="Times New Roman" w:hint="eastAsia"/>
          <w:szCs w:val="24"/>
        </w:rPr>
        <w:t>论“五维中国”：解释当代中国道路和中国话语的一种学术框架</w:t>
      </w:r>
      <w:r w:rsidRPr="0084537B">
        <w:rPr>
          <w:rStyle w:val="fontstyle01"/>
          <w:rFonts w:ascii="Times New Roman" w:hint="eastAsia"/>
          <w:szCs w:val="24"/>
        </w:rPr>
        <w:t>》，《</w:t>
      </w:r>
      <w:r w:rsidR="007A5722">
        <w:rPr>
          <w:rStyle w:val="fontstyle01"/>
          <w:rFonts w:ascii="Times New Roman" w:hint="eastAsia"/>
          <w:szCs w:val="24"/>
        </w:rPr>
        <w:t>江海学刊</w:t>
      </w:r>
      <w:r w:rsidRPr="0084537B">
        <w:rPr>
          <w:rStyle w:val="fontstyle01"/>
          <w:rFonts w:ascii="Times New Roman" w:hint="eastAsia"/>
          <w:szCs w:val="24"/>
        </w:rPr>
        <w:t>》</w:t>
      </w:r>
      <w:r w:rsidRPr="0084537B">
        <w:rPr>
          <w:rStyle w:val="fontstyle01"/>
          <w:rFonts w:ascii="Times New Roman" w:hAnsi="Times New Roman"/>
          <w:szCs w:val="24"/>
        </w:rPr>
        <w:t>20</w:t>
      </w:r>
      <w:r w:rsidR="007A5722">
        <w:rPr>
          <w:rStyle w:val="fontstyle01"/>
          <w:rFonts w:ascii="Times New Roman" w:hAnsi="Times New Roman" w:hint="eastAsia"/>
          <w:szCs w:val="24"/>
        </w:rPr>
        <w:t>20</w:t>
      </w:r>
      <w:r w:rsidRPr="0084537B">
        <w:rPr>
          <w:rStyle w:val="fontstyle01"/>
          <w:rFonts w:ascii="Times New Roman" w:hint="eastAsia"/>
          <w:szCs w:val="24"/>
        </w:rPr>
        <w:t>年第</w:t>
      </w:r>
      <w:r w:rsidR="007A5722">
        <w:rPr>
          <w:rStyle w:val="fontstyle01"/>
          <w:rFonts w:ascii="Times New Roman" w:hAnsi="Times New Roman" w:hint="eastAsia"/>
          <w:szCs w:val="24"/>
        </w:rPr>
        <w:t>1</w:t>
      </w:r>
      <w:r w:rsidRPr="0084537B">
        <w:rPr>
          <w:rStyle w:val="fontstyle01"/>
          <w:rFonts w:ascii="Times New Roman" w:hint="eastAsia"/>
          <w:szCs w:val="24"/>
        </w:rPr>
        <w:t>期。</w:t>
      </w:r>
    </w:p>
    <w:p w:rsidR="001D024F" w:rsidRPr="00A76305" w:rsidRDefault="001D024F">
      <w:pPr>
        <w:rPr>
          <w:b/>
        </w:rPr>
      </w:pPr>
      <w:r w:rsidRPr="00A76305">
        <w:rPr>
          <w:b/>
        </w:rPr>
        <w:t>6</w:t>
      </w:r>
      <w:r w:rsidRPr="00A76305">
        <w:rPr>
          <w:rFonts w:hint="eastAsia"/>
          <w:b/>
        </w:rPr>
        <w:t>．文集析出文献</w:t>
      </w:r>
    </w:p>
    <w:p w:rsidR="001D024F" w:rsidRPr="0084537B" w:rsidRDefault="001D024F" w:rsidP="00590BBE">
      <w:pPr>
        <w:ind w:leftChars="150" w:left="1172" w:hangingChars="350" w:hanging="812"/>
        <w:rPr>
          <w:color w:val="000000"/>
          <w:spacing w:val="-4"/>
        </w:rPr>
      </w:pPr>
      <w:r w:rsidRPr="0084537B">
        <w:rPr>
          <w:rFonts w:ascii="宋体" w:hAnsi="宋体" w:hint="eastAsia"/>
          <w:color w:val="000000"/>
          <w:spacing w:val="-4"/>
          <w:szCs w:val="24"/>
        </w:rPr>
        <w:t>标注顺序：责任者</w:t>
      </w:r>
      <w:r w:rsidRPr="0084537B">
        <w:rPr>
          <w:rFonts w:ascii="TimesNewRomanPSMT" w:hAnsi="TimesNewRomanPSMT"/>
          <w:color w:val="000000"/>
          <w:spacing w:val="-4"/>
          <w:szCs w:val="24"/>
        </w:rPr>
        <w:t>/</w:t>
      </w:r>
      <w:r w:rsidRPr="0084537B">
        <w:rPr>
          <w:rFonts w:ascii="宋体" w:hAnsi="宋体" w:hint="eastAsia"/>
          <w:color w:val="000000"/>
          <w:spacing w:val="-4"/>
          <w:szCs w:val="24"/>
        </w:rPr>
        <w:t>题名</w:t>
      </w:r>
      <w:r w:rsidRPr="0084537B">
        <w:rPr>
          <w:rFonts w:ascii="TimesNewRomanPSMT" w:hAnsi="TimesNewRomanPSMT"/>
          <w:color w:val="000000"/>
          <w:spacing w:val="-4"/>
          <w:szCs w:val="24"/>
        </w:rPr>
        <w:t>/</w:t>
      </w:r>
      <w:r w:rsidRPr="0084537B">
        <w:rPr>
          <w:rFonts w:ascii="宋体" w:hAnsi="宋体" w:hint="eastAsia"/>
          <w:color w:val="000000"/>
          <w:spacing w:val="-4"/>
          <w:szCs w:val="24"/>
        </w:rPr>
        <w:t>文集责任者</w:t>
      </w:r>
      <w:r w:rsidRPr="0084537B">
        <w:rPr>
          <w:rFonts w:ascii="TimesNewRomanPSMT" w:hAnsi="TimesNewRomanPSMT"/>
          <w:color w:val="000000"/>
          <w:spacing w:val="-4"/>
          <w:szCs w:val="24"/>
        </w:rPr>
        <w:t>/</w:t>
      </w:r>
      <w:r w:rsidRPr="0084537B">
        <w:rPr>
          <w:rFonts w:ascii="宋体" w:hAnsi="宋体" w:hint="eastAsia"/>
          <w:color w:val="000000"/>
          <w:spacing w:val="-4"/>
          <w:szCs w:val="24"/>
        </w:rPr>
        <w:t>文集题名</w:t>
      </w:r>
      <w:r w:rsidRPr="0084537B">
        <w:rPr>
          <w:rFonts w:ascii="TimesNewRomanPSMT" w:hAnsi="TimesNewRomanPSMT"/>
          <w:color w:val="000000"/>
          <w:spacing w:val="-4"/>
          <w:szCs w:val="24"/>
        </w:rPr>
        <w:t>/</w:t>
      </w:r>
      <w:r w:rsidRPr="0084537B">
        <w:rPr>
          <w:rFonts w:ascii="宋体" w:hAnsi="宋体" w:hint="eastAsia"/>
          <w:color w:val="000000"/>
          <w:spacing w:val="-4"/>
          <w:szCs w:val="24"/>
        </w:rPr>
        <w:t>出版机构</w:t>
      </w:r>
      <w:r w:rsidRPr="0084537B">
        <w:rPr>
          <w:rFonts w:ascii="TimesNewRomanPSMT" w:hAnsi="TimesNewRomanPSMT" w:hint="eastAsia"/>
          <w:color w:val="000000"/>
          <w:spacing w:val="-4"/>
          <w:szCs w:val="24"/>
        </w:rPr>
        <w:t>及</w:t>
      </w:r>
      <w:r w:rsidRPr="0084537B">
        <w:rPr>
          <w:rFonts w:ascii="宋体" w:hAnsi="宋体" w:hint="eastAsia"/>
          <w:color w:val="000000"/>
          <w:spacing w:val="-4"/>
          <w:szCs w:val="24"/>
        </w:rPr>
        <w:t>出版时间</w:t>
      </w:r>
      <w:r w:rsidRPr="0084537B">
        <w:rPr>
          <w:rFonts w:ascii="TimesNewRomanPSMT" w:hAnsi="TimesNewRomanPSMT"/>
          <w:color w:val="000000"/>
          <w:spacing w:val="-4"/>
          <w:szCs w:val="24"/>
        </w:rPr>
        <w:t>/</w:t>
      </w:r>
      <w:r w:rsidRPr="0084537B">
        <w:rPr>
          <w:rFonts w:ascii="宋体" w:hAnsi="宋体" w:hint="eastAsia"/>
          <w:color w:val="000000"/>
          <w:spacing w:val="-4"/>
          <w:szCs w:val="24"/>
        </w:rPr>
        <w:t>页码。示例：</w:t>
      </w:r>
    </w:p>
    <w:p w:rsidR="001D024F" w:rsidRDefault="00B60B33" w:rsidP="00C059AD">
      <w:pPr>
        <w:ind w:leftChars="100" w:left="720" w:hangingChars="200" w:hanging="480"/>
        <w:rPr>
          <w:rFonts w:ascii="宋体" w:hAnsi="宋体"/>
          <w:color w:val="000000"/>
          <w:szCs w:val="24"/>
        </w:rPr>
      </w:pPr>
      <w:r>
        <w:rPr>
          <w:rFonts w:ascii="宋体" w:hAnsi="宋体" w:hint="eastAsia"/>
          <w:color w:val="000000"/>
          <w:szCs w:val="24"/>
        </w:rPr>
        <w:t>（1）</w:t>
      </w:r>
      <w:r w:rsidR="001D024F" w:rsidRPr="008F1C7E">
        <w:rPr>
          <w:rFonts w:ascii="宋体" w:hAnsi="宋体" w:hint="eastAsia"/>
          <w:color w:val="000000"/>
          <w:szCs w:val="24"/>
        </w:rPr>
        <w:t>冯仲平：《中英发展面向</w:t>
      </w:r>
      <w:r w:rsidR="001D024F" w:rsidRPr="008F1C7E">
        <w:rPr>
          <w:rFonts w:ascii="宋体" w:hAnsi="宋体"/>
          <w:color w:val="000000"/>
          <w:szCs w:val="24"/>
        </w:rPr>
        <w:t xml:space="preserve"> </w:t>
      </w:r>
      <w:r w:rsidR="001D024F" w:rsidRPr="008F1C7E">
        <w:rPr>
          <w:rFonts w:ascii="TimesNewRomanPSMT" w:hAnsi="TimesNewRomanPSMT"/>
          <w:color w:val="000000"/>
          <w:szCs w:val="24"/>
        </w:rPr>
        <w:t xml:space="preserve">21 </w:t>
      </w:r>
      <w:r w:rsidR="001D024F" w:rsidRPr="008F1C7E">
        <w:rPr>
          <w:rFonts w:ascii="宋体" w:hAnsi="宋体" w:hint="eastAsia"/>
          <w:color w:val="000000"/>
          <w:szCs w:val="24"/>
        </w:rPr>
        <w:t>世纪的新型伙伴关系》，</w:t>
      </w:r>
      <w:r w:rsidR="00E84458" w:rsidRPr="00F84436">
        <w:rPr>
          <w:rFonts w:ascii="宋体" w:hAnsi="宋体" w:hint="eastAsia"/>
          <w:szCs w:val="24"/>
        </w:rPr>
        <w:t>载</w:t>
      </w:r>
      <w:r w:rsidR="001D024F" w:rsidRPr="00F84436">
        <w:rPr>
          <w:rFonts w:ascii="宋体" w:hAnsi="宋体" w:hint="eastAsia"/>
          <w:szCs w:val="24"/>
        </w:rPr>
        <w:t>王</w:t>
      </w:r>
      <w:r w:rsidR="001D024F" w:rsidRPr="008F1C7E">
        <w:rPr>
          <w:rFonts w:ascii="宋体" w:hAnsi="宋体" w:hint="eastAsia"/>
          <w:color w:val="000000"/>
          <w:szCs w:val="24"/>
        </w:rPr>
        <w:t>振华等主编：《重塑英国》，中国社会科学出版社</w:t>
      </w:r>
      <w:r w:rsidR="001D024F">
        <w:rPr>
          <w:rFonts w:ascii="TimesNewRomanPSMT" w:hAnsi="TimesNewRomanPSMT"/>
          <w:color w:val="000000"/>
          <w:szCs w:val="24"/>
        </w:rPr>
        <w:t>2000</w:t>
      </w:r>
      <w:r w:rsidR="001D024F" w:rsidRPr="008F1C7E">
        <w:rPr>
          <w:rFonts w:ascii="宋体" w:hAnsi="宋体" w:hint="eastAsia"/>
          <w:color w:val="000000"/>
          <w:szCs w:val="24"/>
        </w:rPr>
        <w:t>年</w:t>
      </w:r>
      <w:r w:rsidR="0077392B">
        <w:rPr>
          <w:rFonts w:ascii="宋体" w:hAnsi="宋体" w:hint="eastAsia"/>
          <w:color w:val="000000"/>
          <w:szCs w:val="24"/>
        </w:rPr>
        <w:t>版</w:t>
      </w:r>
      <w:r w:rsidR="001D024F" w:rsidRPr="008F1C7E">
        <w:rPr>
          <w:rFonts w:ascii="宋体" w:hAnsi="宋体" w:hint="eastAsia"/>
          <w:color w:val="000000"/>
          <w:szCs w:val="24"/>
        </w:rPr>
        <w:t>，第</w:t>
      </w:r>
      <w:r w:rsidR="001D024F" w:rsidRPr="008F1C7E">
        <w:rPr>
          <w:rFonts w:ascii="宋体" w:hAnsi="宋体"/>
          <w:color w:val="000000"/>
          <w:szCs w:val="24"/>
        </w:rPr>
        <w:t xml:space="preserve"> </w:t>
      </w:r>
      <w:r w:rsidR="001D024F" w:rsidRPr="008F1C7E">
        <w:rPr>
          <w:rFonts w:ascii="TimesNewRomanPSMT" w:hAnsi="TimesNewRomanPSMT"/>
          <w:color w:val="000000"/>
          <w:szCs w:val="24"/>
        </w:rPr>
        <w:t xml:space="preserve">305 </w:t>
      </w:r>
      <w:r w:rsidR="001D024F" w:rsidRPr="008F1C7E">
        <w:rPr>
          <w:rFonts w:ascii="宋体" w:hAnsi="宋体" w:hint="eastAsia"/>
          <w:color w:val="000000"/>
          <w:szCs w:val="24"/>
        </w:rPr>
        <w:t>页。</w:t>
      </w:r>
    </w:p>
    <w:p w:rsidR="00E84458" w:rsidRPr="00E84458" w:rsidRDefault="00B60B33" w:rsidP="00C059AD">
      <w:pPr>
        <w:ind w:leftChars="100" w:left="960" w:hangingChars="300" w:hanging="720"/>
        <w:rPr>
          <w:rFonts w:ascii="宋体"/>
          <w:b/>
          <w:color w:val="FF0000"/>
          <w:szCs w:val="24"/>
        </w:rPr>
      </w:pPr>
      <w:bookmarkStart w:id="1" w:name="OLE_LINK2"/>
      <w:r w:rsidRPr="00B60B33">
        <w:rPr>
          <w:rFonts w:ascii="宋体" w:hAnsi="宋体" w:hint="eastAsia"/>
          <w:color w:val="000000"/>
          <w:szCs w:val="24"/>
        </w:rPr>
        <w:t>（2）陈善颐：《最早创办的一批机器缫丝厂》，中国人民政治协商会议浙江省委员会文史资料研究委员会：《浙江文史资料选辑》第24辑，浙江人民出版社1983年版，第53～56页。</w:t>
      </w:r>
      <w:bookmarkEnd w:id="1"/>
    </w:p>
    <w:p w:rsidR="001D024F" w:rsidRPr="00A76305" w:rsidRDefault="001D024F" w:rsidP="000B1BCA">
      <w:pPr>
        <w:rPr>
          <w:b/>
        </w:rPr>
      </w:pPr>
      <w:r w:rsidRPr="00A76305">
        <w:rPr>
          <w:b/>
        </w:rPr>
        <w:t>7</w:t>
      </w:r>
      <w:r w:rsidRPr="00A76305">
        <w:rPr>
          <w:rFonts w:hint="eastAsia"/>
          <w:b/>
        </w:rPr>
        <w:t>．档案文献</w:t>
      </w:r>
    </w:p>
    <w:p w:rsidR="001D024F" w:rsidRDefault="001D024F" w:rsidP="00590BBE">
      <w:pPr>
        <w:ind w:firstLineChars="150" w:firstLine="360"/>
      </w:pPr>
      <w:r>
        <w:rPr>
          <w:rFonts w:hint="eastAsia"/>
        </w:rPr>
        <w:t>文献标题</w:t>
      </w:r>
      <w:r>
        <w:t>/</w:t>
      </w:r>
      <w:r>
        <w:rPr>
          <w:rFonts w:hint="eastAsia"/>
        </w:rPr>
        <w:t>文献形成时间</w:t>
      </w:r>
      <w:r w:rsidR="009A60C3">
        <w:t>/</w:t>
      </w:r>
      <w:r w:rsidR="009A60C3">
        <w:rPr>
          <w:rFonts w:hint="eastAsia"/>
        </w:rPr>
        <w:t>藏所</w:t>
      </w:r>
      <w:r>
        <w:t>/</w:t>
      </w:r>
      <w:r>
        <w:rPr>
          <w:rFonts w:hint="eastAsia"/>
        </w:rPr>
        <w:t>卷宗号或其他编号。示例：</w:t>
      </w:r>
    </w:p>
    <w:p w:rsidR="001D024F" w:rsidRDefault="001D024F" w:rsidP="00590BBE">
      <w:pPr>
        <w:ind w:leftChars="100" w:left="840" w:hangingChars="250" w:hanging="60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）《傅良佐致国务院电》，</w:t>
      </w:r>
      <w:r>
        <w:t>1917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日，中国第二历史档案馆藏</w:t>
      </w:r>
      <w:r w:rsidR="00E84458">
        <w:rPr>
          <w:rFonts w:hint="eastAsia"/>
        </w:rPr>
        <w:t>，档案号</w:t>
      </w:r>
      <w:r w:rsidR="00E84458">
        <w:t>1011-5961</w:t>
      </w:r>
      <w:r>
        <w:rPr>
          <w:rFonts w:hint="eastAsia"/>
        </w:rPr>
        <w:t>。</w:t>
      </w:r>
    </w:p>
    <w:p w:rsidR="001D024F" w:rsidRDefault="001D024F" w:rsidP="00590BBE">
      <w:pPr>
        <w:ind w:leftChars="100" w:left="840" w:hangingChars="250" w:hanging="60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Pr="00226EA2">
        <w:rPr>
          <w:rFonts w:hint="eastAsia"/>
        </w:rPr>
        <w:t>姚启圣：《忧畏轩奏疏》，厦门大学台湾研究所、中国第一历史档案馆编辑部：《康熙统一台湾档案史料选辑》，福建人民出版社</w:t>
      </w:r>
      <w:r w:rsidRPr="00226EA2">
        <w:t>1983</w:t>
      </w:r>
      <w:r w:rsidRPr="00226EA2">
        <w:rPr>
          <w:rFonts w:hint="eastAsia"/>
        </w:rPr>
        <w:t>年版，第</w:t>
      </w:r>
      <w:r w:rsidRPr="00226EA2">
        <w:t>70</w:t>
      </w:r>
      <w:r w:rsidRPr="00226EA2">
        <w:rPr>
          <w:rFonts w:hint="eastAsia"/>
        </w:rPr>
        <w:t>页。</w:t>
      </w:r>
    </w:p>
    <w:p w:rsidR="001D024F" w:rsidRDefault="001D024F" w:rsidP="000B1BCA">
      <w:pPr>
        <w:rPr>
          <w:b/>
        </w:rPr>
      </w:pPr>
      <w:r w:rsidRPr="00A76305">
        <w:rPr>
          <w:b/>
        </w:rPr>
        <w:t>8</w:t>
      </w:r>
      <w:r w:rsidRPr="00A76305">
        <w:rPr>
          <w:rFonts w:hint="eastAsia"/>
          <w:b/>
        </w:rPr>
        <w:t>．报纸文章</w:t>
      </w:r>
    </w:p>
    <w:p w:rsidR="001D024F" w:rsidRDefault="001D024F" w:rsidP="00590BBE">
      <w:pPr>
        <w:ind w:leftChars="150" w:left="480" w:hangingChars="50" w:hanging="120"/>
        <w:rPr>
          <w:color w:val="000000"/>
        </w:rPr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报纸名</w:t>
      </w:r>
      <w:r>
        <w:rPr>
          <w:rStyle w:val="fontstyle21"/>
          <w:szCs w:val="24"/>
        </w:rPr>
        <w:t>/</w:t>
      </w:r>
      <w:r w:rsidR="00825FEF">
        <w:rPr>
          <w:rStyle w:val="fontstyle01"/>
          <w:rFonts w:hint="eastAsia"/>
          <w:szCs w:val="24"/>
        </w:rPr>
        <w:t>发行时间</w:t>
      </w:r>
      <w:r>
        <w:rPr>
          <w:rStyle w:val="fontstyle01"/>
          <w:rFonts w:hint="eastAsia"/>
          <w:szCs w:val="24"/>
        </w:rPr>
        <w:t>。示例：</w:t>
      </w:r>
    </w:p>
    <w:p w:rsidR="001D024F" w:rsidRPr="00406537" w:rsidRDefault="001D024F" w:rsidP="00590BBE">
      <w:pPr>
        <w:ind w:firstLineChars="150" w:firstLine="360"/>
      </w:pPr>
      <w:r w:rsidRPr="00406537">
        <w:rPr>
          <w:rFonts w:hint="eastAsia"/>
        </w:rPr>
        <w:t>张雄：《从经济哲学视角看市场精神》，《光明日报》</w:t>
      </w:r>
      <w:r w:rsidRPr="00406537">
        <w:t>2019</w:t>
      </w:r>
      <w:r w:rsidRPr="00406537">
        <w:rPr>
          <w:rFonts w:hint="eastAsia"/>
        </w:rPr>
        <w:t>年</w:t>
      </w:r>
      <w:r w:rsidRPr="00406537">
        <w:t>5</w:t>
      </w:r>
      <w:r w:rsidRPr="00406537">
        <w:rPr>
          <w:rFonts w:hint="eastAsia"/>
        </w:rPr>
        <w:t>月</w:t>
      </w:r>
      <w:r w:rsidRPr="00406537">
        <w:t>13</w:t>
      </w:r>
      <w:r w:rsidRPr="00406537">
        <w:rPr>
          <w:rFonts w:hint="eastAsia"/>
        </w:rPr>
        <w:t>日。</w:t>
      </w:r>
    </w:p>
    <w:p w:rsidR="001D024F" w:rsidRPr="00406537" w:rsidRDefault="001D024F" w:rsidP="00406537">
      <w:pPr>
        <w:spacing w:line="720" w:lineRule="auto"/>
        <w:jc w:val="center"/>
        <w:rPr>
          <w:rFonts w:ascii="黑体" w:eastAsia="黑体"/>
          <w:sz w:val="32"/>
          <w:szCs w:val="32"/>
        </w:rPr>
      </w:pPr>
      <w:r w:rsidRPr="00406537">
        <w:rPr>
          <w:rFonts w:ascii="黑体" w:eastAsia="黑体" w:hint="eastAsia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外</w:t>
      </w:r>
      <w:r w:rsidRPr="00406537">
        <w:rPr>
          <w:rFonts w:ascii="黑体" w:eastAsia="黑体" w:hint="eastAsia"/>
          <w:sz w:val="32"/>
          <w:szCs w:val="32"/>
        </w:rPr>
        <w:t>文文献</w:t>
      </w:r>
    </w:p>
    <w:p w:rsidR="001D024F" w:rsidRDefault="001D024F" w:rsidP="000B1BCA">
      <w:pPr>
        <w:rPr>
          <w:b/>
        </w:rPr>
      </w:pPr>
      <w:r w:rsidRPr="00406537">
        <w:rPr>
          <w:b/>
        </w:rPr>
        <w:t>1</w:t>
      </w:r>
      <w:r w:rsidRPr="00406537">
        <w:rPr>
          <w:rFonts w:hint="eastAsia"/>
          <w:b/>
        </w:rPr>
        <w:t>．专著</w:t>
      </w:r>
    </w:p>
    <w:p w:rsidR="001D024F" w:rsidRPr="00406537" w:rsidRDefault="001D024F" w:rsidP="00590BBE">
      <w:pPr>
        <w:ind w:firstLineChars="150" w:firstLine="360"/>
        <w:rPr>
          <w:b/>
        </w:rPr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 w:rsidR="00AE74AF">
        <w:rPr>
          <w:rStyle w:val="fontstyle01"/>
          <w:rFonts w:hint="eastAsia"/>
          <w:szCs w:val="24"/>
        </w:rPr>
        <w:t>（</w:t>
      </w:r>
      <w:r w:rsidR="00AE74AF" w:rsidRPr="003D2C28">
        <w:rPr>
          <w:rStyle w:val="fontstyle01"/>
          <w:rFonts w:hint="eastAsia"/>
          <w:szCs w:val="24"/>
        </w:rPr>
        <w:t>书名用斜体</w:t>
      </w:r>
      <w:r w:rsidR="00AE74AF">
        <w:rPr>
          <w:rStyle w:val="fontstyle01"/>
          <w:rFonts w:hint="eastAsia"/>
          <w:szCs w:val="24"/>
        </w:rPr>
        <w:t>）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出版</w:t>
      </w:r>
      <w:r w:rsidR="00EA5135">
        <w:rPr>
          <w:rStyle w:val="fontstyle01"/>
          <w:rFonts w:hint="eastAsia"/>
          <w:szCs w:val="24"/>
        </w:rPr>
        <w:t>地</w:t>
      </w:r>
      <w:r w:rsidR="005B4DDC">
        <w:rPr>
          <w:rStyle w:val="fontstyle01"/>
          <w:rFonts w:hint="eastAsia"/>
          <w:szCs w:val="24"/>
        </w:rPr>
        <w:t>/</w:t>
      </w:r>
      <w:r w:rsidR="00EA5135">
        <w:rPr>
          <w:rStyle w:val="fontstyle01"/>
          <w:rFonts w:hint="eastAsia"/>
          <w:szCs w:val="24"/>
        </w:rPr>
        <w:t>出版</w:t>
      </w:r>
      <w:r>
        <w:rPr>
          <w:rStyle w:val="fontstyle01"/>
          <w:rFonts w:hint="eastAsia"/>
          <w:szCs w:val="24"/>
        </w:rPr>
        <w:t>机构</w:t>
      </w:r>
      <w:r w:rsidR="005425BE">
        <w:rPr>
          <w:rStyle w:val="fontstyle01"/>
          <w:rFonts w:hint="eastAsia"/>
          <w:szCs w:val="24"/>
        </w:rPr>
        <w:t>/</w:t>
      </w:r>
      <w:r>
        <w:rPr>
          <w:rStyle w:val="fontstyle01"/>
          <w:rFonts w:hint="eastAsia"/>
          <w:szCs w:val="24"/>
        </w:rPr>
        <w:t>出版时间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页码。示例：</w:t>
      </w:r>
    </w:p>
    <w:p w:rsidR="001D024F" w:rsidRPr="00325A36" w:rsidRDefault="001D024F" w:rsidP="00590BBE">
      <w:pPr>
        <w:ind w:firstLineChars="150" w:firstLine="360"/>
      </w:pPr>
      <w:r w:rsidRPr="00325A36">
        <w:t>Maurice Herbert Dobb</w:t>
      </w:r>
      <w:r>
        <w:t xml:space="preserve">, </w:t>
      </w:r>
      <w:r w:rsidRPr="00325A36">
        <w:rPr>
          <w:i/>
        </w:rPr>
        <w:t>Studies in the Development of Capitalism</w:t>
      </w:r>
      <w:r>
        <w:t>,</w:t>
      </w:r>
      <w:r w:rsidRPr="00325A36">
        <w:t xml:space="preserve"> </w:t>
      </w:r>
      <w:smartTag w:uri="urn:schemas-microsoft-com:office:smarttags" w:element="place">
        <w:smartTag w:uri="urn:schemas-microsoft-com:office:smarttags" w:element="City">
          <w:r w:rsidRPr="00325A36">
            <w:t>London</w:t>
          </w:r>
        </w:smartTag>
      </w:smartTag>
      <w:r w:rsidRPr="00325A36">
        <w:t>: Routledge &amp; Kegan Paul</w:t>
      </w:r>
      <w:r>
        <w:t xml:space="preserve">, </w:t>
      </w:r>
      <w:r w:rsidRPr="00325A36">
        <w:t>1972</w:t>
      </w:r>
      <w:r>
        <w:t xml:space="preserve">, </w:t>
      </w:r>
      <w:r w:rsidRPr="00325A36">
        <w:t>p.</w:t>
      </w:r>
      <w:r>
        <w:t xml:space="preserve"> </w:t>
      </w:r>
      <w:r w:rsidRPr="00325A36">
        <w:t>7.</w:t>
      </w:r>
    </w:p>
    <w:p w:rsidR="001D024F" w:rsidRPr="00406537" w:rsidRDefault="001D024F" w:rsidP="000B1BCA">
      <w:pPr>
        <w:rPr>
          <w:b/>
        </w:rPr>
      </w:pPr>
      <w:r w:rsidRPr="00406537">
        <w:rPr>
          <w:b/>
        </w:rPr>
        <w:t>2</w:t>
      </w:r>
      <w:r w:rsidRPr="00406537">
        <w:rPr>
          <w:rFonts w:hint="eastAsia"/>
          <w:b/>
        </w:rPr>
        <w:t>．编著</w:t>
      </w:r>
    </w:p>
    <w:p w:rsidR="001D024F" w:rsidRDefault="001D024F" w:rsidP="00590BBE">
      <w:pPr>
        <w:ind w:firstLineChars="150" w:firstLine="360"/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 w:rsidR="00D24DB0">
        <w:rPr>
          <w:rStyle w:val="fontstyle01"/>
          <w:rFonts w:hint="eastAsia"/>
          <w:szCs w:val="24"/>
        </w:rPr>
        <w:t>（</w:t>
      </w:r>
      <w:r w:rsidR="00D24DB0" w:rsidRPr="003D2C28">
        <w:rPr>
          <w:rStyle w:val="fontstyle01"/>
          <w:rFonts w:hint="eastAsia"/>
          <w:szCs w:val="24"/>
        </w:rPr>
        <w:t>书名用斜体</w:t>
      </w:r>
      <w:r w:rsidR="00D24DB0">
        <w:rPr>
          <w:rStyle w:val="fontstyle01"/>
          <w:rFonts w:hint="eastAsia"/>
          <w:szCs w:val="24"/>
        </w:rPr>
        <w:t>）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出版机构</w:t>
      </w:r>
      <w:r>
        <w:rPr>
          <w:rStyle w:val="fontstyle21"/>
          <w:rFonts w:hint="eastAsia"/>
          <w:szCs w:val="24"/>
        </w:rPr>
        <w:t>及</w:t>
      </w:r>
      <w:r>
        <w:rPr>
          <w:rStyle w:val="fontstyle01"/>
          <w:rFonts w:hint="eastAsia"/>
          <w:szCs w:val="24"/>
        </w:rPr>
        <w:t>出版时间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页码。示例：</w:t>
      </w:r>
    </w:p>
    <w:p w:rsidR="001D024F" w:rsidRPr="00144246" w:rsidRDefault="001D024F" w:rsidP="00590BBE">
      <w:pPr>
        <w:ind w:firstLineChars="150" w:firstLine="360"/>
      </w:pPr>
      <w:r w:rsidRPr="00144246">
        <w:t>James Der Derian,</w:t>
      </w:r>
      <w:r>
        <w:t xml:space="preserve"> </w:t>
      </w:r>
      <w:r w:rsidRPr="00144246">
        <w:t>ed</w:t>
      </w:r>
      <w:r>
        <w:t>.</w:t>
      </w:r>
      <w:r w:rsidRPr="00144246">
        <w:rPr>
          <w:rFonts w:hint="eastAsia"/>
        </w:rPr>
        <w:t>，</w:t>
      </w:r>
      <w:r w:rsidRPr="00144246">
        <w:rPr>
          <w:i/>
        </w:rPr>
        <w:t>The virilio Reader</w:t>
      </w:r>
      <w:r w:rsidRPr="00144246">
        <w:rPr>
          <w:rFonts w:hint="eastAsia"/>
        </w:rPr>
        <w:t>，</w:t>
      </w:r>
      <w:r w:rsidRPr="00144246">
        <w:t>Oxford: Blackwell,</w:t>
      </w:r>
      <w:r w:rsidR="00E223CD">
        <w:rPr>
          <w:rFonts w:hint="eastAsia"/>
        </w:rPr>
        <w:t xml:space="preserve"> </w:t>
      </w:r>
      <w:r w:rsidRPr="00144246">
        <w:t>1998, p.</w:t>
      </w:r>
      <w:r w:rsidR="00CE1C90">
        <w:rPr>
          <w:rFonts w:hint="eastAsia"/>
        </w:rPr>
        <w:t xml:space="preserve"> </w:t>
      </w:r>
      <w:r w:rsidRPr="00144246">
        <w:t>51.</w:t>
      </w:r>
    </w:p>
    <w:p w:rsidR="001D024F" w:rsidRPr="00406537" w:rsidRDefault="001D024F" w:rsidP="000B1BCA">
      <w:pPr>
        <w:rPr>
          <w:b/>
        </w:rPr>
      </w:pPr>
      <w:r w:rsidRPr="00406537">
        <w:rPr>
          <w:b/>
        </w:rPr>
        <w:t>3</w:t>
      </w:r>
      <w:r w:rsidRPr="00406537">
        <w:rPr>
          <w:rFonts w:hint="eastAsia"/>
          <w:b/>
        </w:rPr>
        <w:t>．期刊论文</w:t>
      </w:r>
    </w:p>
    <w:p w:rsidR="001D024F" w:rsidRDefault="001D024F" w:rsidP="00590BBE">
      <w:pPr>
        <w:ind w:firstLineChars="150" w:firstLine="360"/>
      </w:pPr>
      <w:r>
        <w:rPr>
          <w:rStyle w:val="fontstyle01"/>
          <w:rFonts w:hint="eastAsia"/>
          <w:szCs w:val="24"/>
        </w:rPr>
        <w:t>标注顺序：责任者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期刊名</w:t>
      </w:r>
      <w:r w:rsidR="00D24DB0">
        <w:rPr>
          <w:rStyle w:val="fontstyle01"/>
          <w:rFonts w:hint="eastAsia"/>
          <w:szCs w:val="24"/>
        </w:rPr>
        <w:t>（期刊名</w:t>
      </w:r>
      <w:r w:rsidR="00D24DB0" w:rsidRPr="003D2C28">
        <w:rPr>
          <w:rStyle w:val="fontstyle01"/>
          <w:rFonts w:hint="eastAsia"/>
          <w:szCs w:val="24"/>
        </w:rPr>
        <w:t>用斜体</w:t>
      </w:r>
      <w:r w:rsidR="00D24DB0">
        <w:rPr>
          <w:rStyle w:val="fontstyle01"/>
          <w:rFonts w:hint="eastAsia"/>
          <w:szCs w:val="24"/>
        </w:rPr>
        <w:t>）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年份期号</w:t>
      </w:r>
      <w:r>
        <w:rPr>
          <w:rStyle w:val="fontstyle21"/>
          <w:szCs w:val="24"/>
        </w:rPr>
        <w:t>/</w:t>
      </w:r>
      <w:r>
        <w:rPr>
          <w:rStyle w:val="fontstyle21"/>
          <w:rFonts w:hint="eastAsia"/>
          <w:szCs w:val="24"/>
        </w:rPr>
        <w:t>页码</w:t>
      </w:r>
      <w:r>
        <w:rPr>
          <w:rStyle w:val="fontstyle01"/>
          <w:rFonts w:hint="eastAsia"/>
          <w:szCs w:val="24"/>
        </w:rPr>
        <w:t>。示例：</w:t>
      </w:r>
    </w:p>
    <w:p w:rsidR="001D024F" w:rsidRPr="00325A36" w:rsidRDefault="001D024F" w:rsidP="00590BBE">
      <w:pPr>
        <w:ind w:firstLineChars="200" w:firstLine="480"/>
      </w:pPr>
      <w:r w:rsidRPr="00325A36">
        <w:t>Carine Defoort</w:t>
      </w:r>
      <w:r>
        <w:rPr>
          <w:rFonts w:hint="eastAsia"/>
        </w:rPr>
        <w:t>，</w:t>
      </w:r>
      <w:r w:rsidRPr="00325A36">
        <w:rPr>
          <w:rFonts w:hint="eastAsia"/>
        </w:rPr>
        <w:t>“</w:t>
      </w:r>
      <w:r w:rsidRPr="00325A36">
        <w:t>Is There Such a Thing as Chinese Philosophy</w:t>
      </w:r>
      <w:r>
        <w:rPr>
          <w:rFonts w:hint="eastAsia"/>
        </w:rPr>
        <w:t>？</w:t>
      </w:r>
      <w:r w:rsidRPr="00325A36">
        <w:t xml:space="preserve"> Arguments of an Implicit Debate</w:t>
      </w:r>
      <w:r>
        <w:t>”,</w:t>
      </w:r>
      <w:r w:rsidRPr="00325A36">
        <w:t xml:space="preserve"> </w:t>
      </w:r>
      <w:r w:rsidRPr="00325A36">
        <w:rPr>
          <w:i/>
        </w:rPr>
        <w:t>Philosophy East &amp; West</w:t>
      </w:r>
      <w:r w:rsidRPr="00325A36">
        <w:t>, Vol.</w:t>
      </w:r>
      <w:r>
        <w:t xml:space="preserve"> </w:t>
      </w:r>
      <w:r w:rsidRPr="00325A36">
        <w:t>51, No.</w:t>
      </w:r>
      <w:r>
        <w:t xml:space="preserve"> </w:t>
      </w:r>
      <w:r w:rsidRPr="00325A36">
        <w:t>3</w:t>
      </w:r>
      <w:r>
        <w:t>,</w:t>
      </w:r>
      <w:r w:rsidRPr="00325A36">
        <w:t xml:space="preserve"> July</w:t>
      </w:r>
      <w:r>
        <w:t xml:space="preserve"> </w:t>
      </w:r>
      <w:r w:rsidRPr="00325A36">
        <w:t>2001</w:t>
      </w:r>
      <w:r>
        <w:t xml:space="preserve">, </w:t>
      </w:r>
      <w:r w:rsidRPr="00325A36">
        <w:t>p.</w:t>
      </w:r>
      <w:r>
        <w:t xml:space="preserve"> </w:t>
      </w:r>
      <w:r w:rsidRPr="00325A36">
        <w:t>393.</w:t>
      </w:r>
    </w:p>
    <w:p w:rsidR="001D024F" w:rsidRDefault="001D024F" w:rsidP="0094158E">
      <w:pPr>
        <w:rPr>
          <w:b/>
        </w:rPr>
      </w:pPr>
      <w:r w:rsidRPr="00406537">
        <w:rPr>
          <w:b/>
        </w:rPr>
        <w:t>4</w:t>
      </w:r>
      <w:r w:rsidRPr="00406537">
        <w:rPr>
          <w:rFonts w:hint="eastAsia"/>
          <w:b/>
        </w:rPr>
        <w:t>．文集析出文献</w:t>
      </w:r>
      <w:r>
        <w:rPr>
          <w:b/>
        </w:rPr>
        <w:t xml:space="preserve"> </w:t>
      </w:r>
    </w:p>
    <w:p w:rsidR="001D024F" w:rsidRPr="00B63E92" w:rsidRDefault="001D024F" w:rsidP="00590BBE">
      <w:pPr>
        <w:ind w:firstLineChars="200" w:firstLine="480"/>
        <w:rPr>
          <w:rStyle w:val="fontstyle01"/>
          <w:rFonts w:hAnsi="Times New Roman"/>
          <w:szCs w:val="24"/>
        </w:rPr>
      </w:pPr>
      <w:r w:rsidRPr="00B63E92">
        <w:rPr>
          <w:rStyle w:val="fontstyle01"/>
          <w:rFonts w:hint="eastAsia"/>
          <w:szCs w:val="24"/>
        </w:rPr>
        <w:t>标注顺序</w:t>
      </w:r>
      <w:r w:rsidRPr="00B63E92">
        <w:rPr>
          <w:rStyle w:val="fontstyle01"/>
          <w:szCs w:val="24"/>
        </w:rPr>
        <w:t>:</w:t>
      </w:r>
      <w:r w:rsidRPr="00B63E92">
        <w:rPr>
          <w:rStyle w:val="fontstyle01"/>
          <w:rFonts w:hint="eastAsia"/>
          <w:szCs w:val="24"/>
        </w:rPr>
        <w:t>责任者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析出文献题名</w:t>
      </w:r>
      <w:r w:rsidR="00693551">
        <w:rPr>
          <w:rStyle w:val="fontstyle01"/>
          <w:rFonts w:hint="eastAsia"/>
          <w:szCs w:val="24"/>
        </w:rPr>
        <w:t>（析出文献题名用正体加双引号）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编者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文集题名</w:t>
      </w:r>
      <w:r w:rsidR="00E851BD">
        <w:rPr>
          <w:rStyle w:val="fontstyle01"/>
          <w:rFonts w:hint="eastAsia"/>
          <w:szCs w:val="24"/>
        </w:rPr>
        <w:t>（文集题名</w:t>
      </w:r>
      <w:r w:rsidR="00E851BD" w:rsidRPr="003D2C28">
        <w:rPr>
          <w:rStyle w:val="fontstyle01"/>
          <w:rFonts w:hint="eastAsia"/>
          <w:szCs w:val="24"/>
        </w:rPr>
        <w:t>用斜体</w:t>
      </w:r>
      <w:r w:rsidR="00E851BD">
        <w:rPr>
          <w:rStyle w:val="fontstyle01"/>
          <w:rFonts w:hint="eastAsia"/>
          <w:szCs w:val="24"/>
        </w:rPr>
        <w:t>）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出版地点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出版者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出版时间</w:t>
      </w:r>
      <w:r w:rsidRPr="00B63E92">
        <w:rPr>
          <w:rStyle w:val="fontstyle01"/>
          <w:szCs w:val="24"/>
        </w:rPr>
        <w:t>/</w:t>
      </w:r>
      <w:r w:rsidRPr="00B63E92">
        <w:rPr>
          <w:rStyle w:val="fontstyle01"/>
          <w:rFonts w:hint="eastAsia"/>
          <w:szCs w:val="24"/>
        </w:rPr>
        <w:t>页码。示例</w:t>
      </w:r>
      <w:r w:rsidRPr="00B63E92">
        <w:rPr>
          <w:rStyle w:val="fontstyle01"/>
          <w:szCs w:val="24"/>
        </w:rPr>
        <w:t>:</w:t>
      </w:r>
    </w:p>
    <w:p w:rsidR="001D024F" w:rsidRDefault="001D024F" w:rsidP="00590BBE">
      <w:pPr>
        <w:ind w:firstLineChars="200" w:firstLine="480"/>
      </w:pPr>
      <w:r w:rsidRPr="00406537">
        <w:t xml:space="preserve">Stephen Shapiro, </w:t>
      </w:r>
      <w:r w:rsidRPr="00406537">
        <w:rPr>
          <w:rFonts w:hint="eastAsia"/>
        </w:rPr>
        <w:t>“</w:t>
      </w:r>
      <w:r w:rsidRPr="00406537">
        <w:t>Foucault, Neoliberalism, Algorithmic Governmentality</w:t>
      </w:r>
      <w:r w:rsidRPr="00406537">
        <w:rPr>
          <w:rFonts w:hint="eastAsia"/>
        </w:rPr>
        <w:t>”</w:t>
      </w:r>
      <w:r w:rsidRPr="00406537">
        <w:t>, in Liam Kennedy &amp; Stephen Shapiro, eds.,</w:t>
      </w:r>
      <w:r>
        <w:t xml:space="preserve"> </w:t>
      </w:r>
      <w:r w:rsidRPr="00406537">
        <w:rPr>
          <w:i/>
        </w:rPr>
        <w:t>Neoliberalism and Contemporary American Literature</w:t>
      </w:r>
      <w:r w:rsidRPr="00406537">
        <w:t>,</w:t>
      </w:r>
      <w:bookmarkStart w:id="2" w:name="OLE_LINK1"/>
      <w:r w:rsidRPr="00406537">
        <w:t xml:space="preserve"> </w:t>
      </w:r>
      <w:smartTag w:uri="urn:schemas-microsoft-com:office:smarttags" w:element="PlaceType">
        <w:r w:rsidRPr="000B6CEA">
          <w:t>New Hampshire</w:t>
        </w:r>
      </w:smartTag>
      <w:r w:rsidRPr="00406537">
        <w:t xml:space="preserve">: </w:t>
      </w:r>
      <w:smartTag w:uri="urn:schemas-microsoft-com:office:smarttags" w:element="PlaceType">
        <w:smartTag w:uri="urn:schemas-microsoft-com:office:smarttags" w:element="PlaceType">
          <w:r w:rsidRPr="00406537">
            <w:t>Dartmouth</w:t>
          </w:r>
        </w:smartTag>
        <w:r w:rsidRPr="00406537">
          <w:t xml:space="preserve"> </w:t>
        </w:r>
        <w:smartTag w:uri="urn:schemas-microsoft-com:office:smarttags" w:element="PlaceType">
          <w:r w:rsidRPr="00406537">
            <w:t>College</w:t>
          </w:r>
        </w:smartTag>
      </w:smartTag>
      <w:r w:rsidRPr="00406537">
        <w:t xml:space="preserve"> Press</w:t>
      </w:r>
      <w:bookmarkEnd w:id="2"/>
      <w:r w:rsidRPr="00406537">
        <w:t>, 2019</w:t>
      </w:r>
      <w:r>
        <w:t>,</w:t>
      </w:r>
      <w:r w:rsidRPr="00406537">
        <w:t xml:space="preserve"> p.</w:t>
      </w:r>
      <w:r>
        <w:t xml:space="preserve"> </w:t>
      </w:r>
      <w:r w:rsidRPr="00406537">
        <w:t>67.</w:t>
      </w:r>
    </w:p>
    <w:p w:rsidR="001D024F" w:rsidRPr="00406537" w:rsidRDefault="001D024F" w:rsidP="000B1BCA">
      <w:pPr>
        <w:rPr>
          <w:b/>
        </w:rPr>
      </w:pPr>
      <w:r w:rsidRPr="00406537">
        <w:rPr>
          <w:b/>
        </w:rPr>
        <w:t>5</w:t>
      </w:r>
      <w:r w:rsidRPr="00406537">
        <w:rPr>
          <w:rFonts w:hint="eastAsia"/>
          <w:b/>
        </w:rPr>
        <w:t>．档案文献</w:t>
      </w:r>
    </w:p>
    <w:p w:rsidR="001D024F" w:rsidRDefault="001D024F" w:rsidP="00590BBE">
      <w:pPr>
        <w:ind w:firstLineChars="150" w:firstLine="360"/>
      </w:pPr>
      <w:r w:rsidRPr="00061309">
        <w:rPr>
          <w:rFonts w:ascii="宋体" w:hAnsi="宋体" w:hint="eastAsia"/>
          <w:color w:val="000000"/>
          <w:szCs w:val="24"/>
        </w:rPr>
        <w:t>标注次序：文献题名</w:t>
      </w:r>
      <w:r w:rsidR="00E214EA" w:rsidRPr="002F33AA">
        <w:rPr>
          <w:rFonts w:ascii="宋体" w:hAnsi="宋体" w:hint="eastAsia"/>
          <w:color w:val="000000"/>
          <w:szCs w:val="24"/>
        </w:rPr>
        <w:t>（文献集名称为斜体）</w:t>
      </w:r>
      <w:r w:rsidRPr="00061309">
        <w:rPr>
          <w:rFonts w:ascii="TimesNewRomanPSMT" w:hAnsi="TimesNewRomanPSMT"/>
          <w:color w:val="000000"/>
          <w:szCs w:val="24"/>
        </w:rPr>
        <w:t>/</w:t>
      </w:r>
      <w:r w:rsidRPr="00061309">
        <w:rPr>
          <w:rFonts w:ascii="宋体" w:hAnsi="宋体" w:hint="eastAsia"/>
          <w:color w:val="000000"/>
          <w:szCs w:val="24"/>
        </w:rPr>
        <w:t>文献形成时间</w:t>
      </w:r>
      <w:r w:rsidRPr="00061309">
        <w:rPr>
          <w:rFonts w:ascii="TimesNewRomanPSMT" w:hAnsi="TimesNewRomanPSMT"/>
          <w:color w:val="000000"/>
          <w:szCs w:val="24"/>
        </w:rPr>
        <w:t>/</w:t>
      </w:r>
      <w:r w:rsidRPr="00061309">
        <w:rPr>
          <w:rFonts w:ascii="宋体" w:hAnsi="宋体" w:hint="eastAsia"/>
          <w:color w:val="000000"/>
          <w:szCs w:val="24"/>
        </w:rPr>
        <w:t>卷宗号或其他编号</w:t>
      </w:r>
      <w:r w:rsidRPr="00061309">
        <w:rPr>
          <w:rFonts w:ascii="TimesNewRomanPSMT" w:hAnsi="TimesNewRomanPSMT"/>
          <w:color w:val="000000"/>
          <w:szCs w:val="24"/>
        </w:rPr>
        <w:t>/</w:t>
      </w:r>
      <w:r w:rsidRPr="00061309">
        <w:rPr>
          <w:rFonts w:ascii="宋体" w:hAnsi="宋体" w:hint="eastAsia"/>
          <w:color w:val="000000"/>
          <w:szCs w:val="24"/>
        </w:rPr>
        <w:t>藏所。</w:t>
      </w:r>
    </w:p>
    <w:p w:rsidR="00E84458" w:rsidRPr="00C101C6" w:rsidRDefault="001D024F" w:rsidP="00C101C6">
      <w:pPr>
        <w:ind w:firstLineChars="150" w:firstLine="360"/>
        <w:rPr>
          <w:rFonts w:ascii="TimesNewRomanPSMT" w:hAnsi="TimesNewRomanPSMT"/>
          <w:color w:val="000000"/>
          <w:szCs w:val="24"/>
        </w:rPr>
      </w:pPr>
      <w:r w:rsidRPr="002F33AA">
        <w:rPr>
          <w:rFonts w:ascii="TimesNewRomanPSMT" w:hAnsi="TimesNewRomanPSMT"/>
          <w:color w:val="000000"/>
          <w:szCs w:val="24"/>
        </w:rPr>
        <w:t xml:space="preserve">Nixon to Kissinger, February 1, 1969, Box 1032, NSC Files, </w:t>
      </w:r>
      <w:r w:rsidRPr="002F33AA">
        <w:rPr>
          <w:rFonts w:ascii="TimesNewRomanPS-ItalicMT" w:hAnsi="TimesNewRomanPS-ItalicMT"/>
          <w:i/>
          <w:iCs/>
          <w:color w:val="000000"/>
          <w:szCs w:val="24"/>
        </w:rPr>
        <w:t>Nixon Presidential</w:t>
      </w:r>
      <w:r>
        <w:rPr>
          <w:rFonts w:ascii="TimesNewRomanPS-ItalicMT" w:hAnsi="TimesNewRomanPS-ItalicMT"/>
          <w:i/>
          <w:iCs/>
          <w:color w:val="000000"/>
        </w:rPr>
        <w:t xml:space="preserve"> </w:t>
      </w:r>
      <w:r w:rsidRPr="002F33AA">
        <w:rPr>
          <w:rFonts w:ascii="TimesNewRomanPS-ItalicMT" w:hAnsi="TimesNewRomanPS-ItalicMT"/>
          <w:i/>
          <w:iCs/>
          <w:color w:val="000000"/>
          <w:szCs w:val="24"/>
        </w:rPr>
        <w:t>Material Project (NPMP)</w:t>
      </w:r>
      <w:r w:rsidRPr="002F33AA">
        <w:rPr>
          <w:rFonts w:ascii="TimesNewRomanPSMT" w:hAnsi="TimesNewRomanPSMT"/>
          <w:color w:val="000000"/>
          <w:szCs w:val="24"/>
        </w:rPr>
        <w:t>, National Archives II, College Park, MD.</w:t>
      </w:r>
    </w:p>
    <w:p w:rsidR="001D024F" w:rsidRPr="00406537" w:rsidRDefault="001D024F" w:rsidP="000B1BCA">
      <w:pPr>
        <w:rPr>
          <w:b/>
        </w:rPr>
      </w:pPr>
      <w:r w:rsidRPr="00406537">
        <w:rPr>
          <w:b/>
        </w:rPr>
        <w:t>6</w:t>
      </w:r>
      <w:r w:rsidRPr="00406537">
        <w:rPr>
          <w:rFonts w:hint="eastAsia"/>
          <w:b/>
        </w:rPr>
        <w:t>．英文报纸</w:t>
      </w:r>
    </w:p>
    <w:p w:rsidR="001D024F" w:rsidRDefault="001D024F" w:rsidP="00590BBE">
      <w:pPr>
        <w:ind w:firstLineChars="150" w:firstLine="360"/>
        <w:rPr>
          <w:rStyle w:val="fontstyle01"/>
          <w:rFonts w:hAnsi="Times New Roman"/>
          <w:szCs w:val="24"/>
        </w:rPr>
      </w:pPr>
      <w:r>
        <w:rPr>
          <w:rStyle w:val="fontstyle01"/>
          <w:rFonts w:hint="eastAsia"/>
          <w:szCs w:val="24"/>
        </w:rPr>
        <w:t>标注顺序：</w:t>
      </w:r>
      <w:r>
        <w:rPr>
          <w:rStyle w:val="fontstyle01"/>
          <w:szCs w:val="24"/>
        </w:rPr>
        <w:t xml:space="preserve"> </w:t>
      </w:r>
      <w:r>
        <w:rPr>
          <w:rStyle w:val="fontstyle01"/>
          <w:rFonts w:hint="eastAsia"/>
          <w:szCs w:val="24"/>
        </w:rPr>
        <w:t>责任者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题名</w:t>
      </w:r>
      <w:r>
        <w:rPr>
          <w:rStyle w:val="fontstyle21"/>
          <w:szCs w:val="24"/>
        </w:rPr>
        <w:t>/</w:t>
      </w:r>
      <w:r>
        <w:rPr>
          <w:rStyle w:val="fontstyle01"/>
          <w:rFonts w:hint="eastAsia"/>
          <w:szCs w:val="24"/>
        </w:rPr>
        <w:t>报纸名</w:t>
      </w:r>
      <w:r w:rsidR="0082566F">
        <w:rPr>
          <w:rStyle w:val="fontstyle01"/>
          <w:rFonts w:hint="eastAsia"/>
          <w:szCs w:val="24"/>
        </w:rPr>
        <w:t>（报纸</w:t>
      </w:r>
      <w:r w:rsidR="0082566F" w:rsidRPr="003D2C28">
        <w:rPr>
          <w:rStyle w:val="fontstyle01"/>
          <w:rFonts w:hint="eastAsia"/>
          <w:szCs w:val="24"/>
        </w:rPr>
        <w:t>名用斜体</w:t>
      </w:r>
      <w:r w:rsidR="0082566F">
        <w:rPr>
          <w:rStyle w:val="fontstyle01"/>
          <w:rFonts w:hint="eastAsia"/>
          <w:szCs w:val="24"/>
        </w:rPr>
        <w:t>）</w:t>
      </w:r>
      <w:r>
        <w:rPr>
          <w:rStyle w:val="fontstyle21"/>
          <w:szCs w:val="24"/>
        </w:rPr>
        <w:t>/</w:t>
      </w:r>
      <w:r w:rsidR="0082566F">
        <w:rPr>
          <w:rStyle w:val="fontstyle01"/>
          <w:rFonts w:hint="eastAsia"/>
          <w:szCs w:val="24"/>
        </w:rPr>
        <w:t>发行时间</w:t>
      </w:r>
      <w:r>
        <w:rPr>
          <w:rStyle w:val="fontstyle01"/>
          <w:rFonts w:hint="eastAsia"/>
          <w:szCs w:val="24"/>
        </w:rPr>
        <w:t>。示例：</w:t>
      </w:r>
    </w:p>
    <w:p w:rsidR="001D024F" w:rsidRPr="00E76F37" w:rsidRDefault="000C7C77" w:rsidP="00E76F37">
      <w:pPr>
        <w:ind w:firstLineChars="150" w:firstLine="360"/>
        <w:rPr>
          <w:color w:val="000000"/>
          <w:szCs w:val="24"/>
        </w:rPr>
      </w:pPr>
      <w:r>
        <w:rPr>
          <w:rStyle w:val="fontstyle01"/>
          <w:rFonts w:ascii="Times New Roman" w:hAnsi="Times New Roman"/>
          <w:szCs w:val="24"/>
        </w:rPr>
        <w:t xml:space="preserve">Joseph Stiglitz, </w:t>
      </w:r>
      <w:r w:rsidR="001D024F">
        <w:rPr>
          <w:rStyle w:val="fontstyle01"/>
          <w:rFonts w:ascii="Times New Roman" w:hAnsi="Times New Roman" w:hint="eastAsia"/>
          <w:szCs w:val="24"/>
        </w:rPr>
        <w:t>“</w:t>
      </w:r>
      <w:r w:rsidR="001D024F" w:rsidRPr="00144246">
        <w:rPr>
          <w:rStyle w:val="fontstyle01"/>
          <w:rFonts w:ascii="Times New Roman" w:hAnsi="Times New Roman"/>
          <w:szCs w:val="24"/>
        </w:rPr>
        <w:t>In 2016, Let’s Hope for Better Trade Agreements-and the Death of TPP</w:t>
      </w:r>
      <w:r w:rsidR="001D024F">
        <w:rPr>
          <w:rStyle w:val="fontstyle01"/>
          <w:rFonts w:ascii="Times New Roman" w:hAnsi="Times New Roman" w:hint="eastAsia"/>
          <w:szCs w:val="24"/>
        </w:rPr>
        <w:t>”</w:t>
      </w:r>
      <w:r w:rsidR="001D024F" w:rsidRPr="00144246">
        <w:rPr>
          <w:rStyle w:val="fontstyle01"/>
          <w:rFonts w:ascii="Times New Roman" w:hAnsi="Times New Roman"/>
          <w:szCs w:val="24"/>
        </w:rPr>
        <w:t xml:space="preserve">, </w:t>
      </w:r>
      <w:r w:rsidR="001D024F" w:rsidRPr="00144246">
        <w:rPr>
          <w:rStyle w:val="fontstyle01"/>
          <w:rFonts w:ascii="Times New Roman" w:hAnsi="Times New Roman"/>
          <w:i/>
          <w:szCs w:val="24"/>
        </w:rPr>
        <w:t>The Guardian</w:t>
      </w:r>
      <w:r w:rsidR="001D024F" w:rsidRPr="00144246">
        <w:rPr>
          <w:rStyle w:val="fontstyle01"/>
          <w:rFonts w:ascii="Times New Roman" w:hAnsi="Times New Roman"/>
          <w:szCs w:val="24"/>
        </w:rPr>
        <w:t>, Jan 10th, 2016.</w:t>
      </w:r>
    </w:p>
    <w:p w:rsidR="001D024F" w:rsidRDefault="00672A65" w:rsidP="000C7C77">
      <w:pPr>
        <w:ind w:firstLineChars="200" w:firstLine="480"/>
      </w:pPr>
      <w:r>
        <w:rPr>
          <w:rFonts w:hint="eastAsia"/>
        </w:rPr>
        <w:t xml:space="preserve"> </w:t>
      </w:r>
    </w:p>
    <w:sectPr w:rsidR="001D024F" w:rsidSect="00795B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E8" w:rsidRDefault="006A57E8" w:rsidP="003A06DA">
      <w:pPr>
        <w:spacing w:line="240" w:lineRule="auto"/>
      </w:pPr>
      <w:r>
        <w:separator/>
      </w:r>
    </w:p>
  </w:endnote>
  <w:endnote w:type="continuationSeparator" w:id="0">
    <w:p w:rsidR="006A57E8" w:rsidRDefault="006A57E8" w:rsidP="003A0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30" w:rsidRDefault="0085593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A57E8" w:rsidRPr="006A57E8">
      <w:rPr>
        <w:noProof/>
        <w:lang w:val="zh-CN"/>
      </w:rPr>
      <w:t>1</w:t>
    </w:r>
    <w:r>
      <w:fldChar w:fldCharType="end"/>
    </w:r>
  </w:p>
  <w:p w:rsidR="00855930" w:rsidRDefault="008559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E8" w:rsidRDefault="006A57E8" w:rsidP="003A06DA">
      <w:pPr>
        <w:spacing w:line="240" w:lineRule="auto"/>
      </w:pPr>
      <w:r>
        <w:separator/>
      </w:r>
    </w:p>
  </w:footnote>
  <w:footnote w:type="continuationSeparator" w:id="0">
    <w:p w:rsidR="006A57E8" w:rsidRDefault="006A57E8" w:rsidP="003A06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5F60"/>
    <w:multiLevelType w:val="hybridMultilevel"/>
    <w:tmpl w:val="3084A19A"/>
    <w:lvl w:ilvl="0" w:tplc="235CCA5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3B432FB1"/>
    <w:multiLevelType w:val="hybridMultilevel"/>
    <w:tmpl w:val="1706B60C"/>
    <w:lvl w:ilvl="0" w:tplc="84F678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5C"/>
    <w:rsid w:val="00010F3A"/>
    <w:rsid w:val="0002268B"/>
    <w:rsid w:val="00033876"/>
    <w:rsid w:val="00044B29"/>
    <w:rsid w:val="000547D5"/>
    <w:rsid w:val="00061309"/>
    <w:rsid w:val="0006639D"/>
    <w:rsid w:val="00075200"/>
    <w:rsid w:val="0008081A"/>
    <w:rsid w:val="00082D7A"/>
    <w:rsid w:val="00084C02"/>
    <w:rsid w:val="000B1BCA"/>
    <w:rsid w:val="000B6CEA"/>
    <w:rsid w:val="000C7C77"/>
    <w:rsid w:val="000E2D7C"/>
    <w:rsid w:val="00144246"/>
    <w:rsid w:val="0019779C"/>
    <w:rsid w:val="001C7468"/>
    <w:rsid w:val="001D024F"/>
    <w:rsid w:val="001D5B1B"/>
    <w:rsid w:val="001F447D"/>
    <w:rsid w:val="0021511C"/>
    <w:rsid w:val="00226EA2"/>
    <w:rsid w:val="00227E7C"/>
    <w:rsid w:val="002647B4"/>
    <w:rsid w:val="00280589"/>
    <w:rsid w:val="00287EBB"/>
    <w:rsid w:val="002A26BE"/>
    <w:rsid w:val="002A7292"/>
    <w:rsid w:val="002B578D"/>
    <w:rsid w:val="002D10E8"/>
    <w:rsid w:val="002D2C5E"/>
    <w:rsid w:val="002F15C8"/>
    <w:rsid w:val="002F33AA"/>
    <w:rsid w:val="0030350F"/>
    <w:rsid w:val="00325A36"/>
    <w:rsid w:val="00325DB0"/>
    <w:rsid w:val="0034627B"/>
    <w:rsid w:val="00353041"/>
    <w:rsid w:val="00353C14"/>
    <w:rsid w:val="00354334"/>
    <w:rsid w:val="00357889"/>
    <w:rsid w:val="00381DCE"/>
    <w:rsid w:val="00392CEB"/>
    <w:rsid w:val="003A0315"/>
    <w:rsid w:val="003A06DA"/>
    <w:rsid w:val="003D2C28"/>
    <w:rsid w:val="003D6B24"/>
    <w:rsid w:val="004038E7"/>
    <w:rsid w:val="00406537"/>
    <w:rsid w:val="004124E6"/>
    <w:rsid w:val="00470E26"/>
    <w:rsid w:val="004E4180"/>
    <w:rsid w:val="004F7DCA"/>
    <w:rsid w:val="005148F5"/>
    <w:rsid w:val="00515213"/>
    <w:rsid w:val="00541391"/>
    <w:rsid w:val="005425BE"/>
    <w:rsid w:val="00550DBF"/>
    <w:rsid w:val="00570C1D"/>
    <w:rsid w:val="00587461"/>
    <w:rsid w:val="00590BBE"/>
    <w:rsid w:val="005B20D4"/>
    <w:rsid w:val="005B4DDC"/>
    <w:rsid w:val="005B6759"/>
    <w:rsid w:val="005C0150"/>
    <w:rsid w:val="005E489F"/>
    <w:rsid w:val="005E7EC7"/>
    <w:rsid w:val="006072A6"/>
    <w:rsid w:val="00612191"/>
    <w:rsid w:val="00616640"/>
    <w:rsid w:val="00621F64"/>
    <w:rsid w:val="00624314"/>
    <w:rsid w:val="00625A6A"/>
    <w:rsid w:val="00627E3C"/>
    <w:rsid w:val="006302A1"/>
    <w:rsid w:val="0063650A"/>
    <w:rsid w:val="00646D96"/>
    <w:rsid w:val="00652086"/>
    <w:rsid w:val="00654C8B"/>
    <w:rsid w:val="00654EC8"/>
    <w:rsid w:val="00672A65"/>
    <w:rsid w:val="0067370D"/>
    <w:rsid w:val="00682993"/>
    <w:rsid w:val="00690021"/>
    <w:rsid w:val="00693551"/>
    <w:rsid w:val="006A1B35"/>
    <w:rsid w:val="006A57E8"/>
    <w:rsid w:val="006E1BF3"/>
    <w:rsid w:val="006E2F8B"/>
    <w:rsid w:val="007237BA"/>
    <w:rsid w:val="0073746E"/>
    <w:rsid w:val="00743779"/>
    <w:rsid w:val="0077392B"/>
    <w:rsid w:val="00795BAE"/>
    <w:rsid w:val="007A1C58"/>
    <w:rsid w:val="007A5722"/>
    <w:rsid w:val="007B769A"/>
    <w:rsid w:val="007D07A6"/>
    <w:rsid w:val="00804DDF"/>
    <w:rsid w:val="0082566F"/>
    <w:rsid w:val="00825FEF"/>
    <w:rsid w:val="00835FE2"/>
    <w:rsid w:val="00836285"/>
    <w:rsid w:val="008413A2"/>
    <w:rsid w:val="0084537B"/>
    <w:rsid w:val="008505C3"/>
    <w:rsid w:val="008522FD"/>
    <w:rsid w:val="00855930"/>
    <w:rsid w:val="00863D71"/>
    <w:rsid w:val="00876DD3"/>
    <w:rsid w:val="00894678"/>
    <w:rsid w:val="00894A37"/>
    <w:rsid w:val="0089603F"/>
    <w:rsid w:val="008D71BF"/>
    <w:rsid w:val="008E7B08"/>
    <w:rsid w:val="008F1C7E"/>
    <w:rsid w:val="0090417B"/>
    <w:rsid w:val="0090759F"/>
    <w:rsid w:val="00913BAE"/>
    <w:rsid w:val="00915728"/>
    <w:rsid w:val="00932ECD"/>
    <w:rsid w:val="0093625C"/>
    <w:rsid w:val="0094158E"/>
    <w:rsid w:val="00953256"/>
    <w:rsid w:val="00960318"/>
    <w:rsid w:val="00975567"/>
    <w:rsid w:val="009848C6"/>
    <w:rsid w:val="009A4A54"/>
    <w:rsid w:val="009A60C3"/>
    <w:rsid w:val="009D5195"/>
    <w:rsid w:val="009E1E86"/>
    <w:rsid w:val="00A1294D"/>
    <w:rsid w:val="00A26ED4"/>
    <w:rsid w:val="00A514E7"/>
    <w:rsid w:val="00A7599D"/>
    <w:rsid w:val="00A76305"/>
    <w:rsid w:val="00A930D5"/>
    <w:rsid w:val="00AA4017"/>
    <w:rsid w:val="00AD678F"/>
    <w:rsid w:val="00AE74AF"/>
    <w:rsid w:val="00AF04A4"/>
    <w:rsid w:val="00AF2AEE"/>
    <w:rsid w:val="00B03042"/>
    <w:rsid w:val="00B15214"/>
    <w:rsid w:val="00B16EFB"/>
    <w:rsid w:val="00B32427"/>
    <w:rsid w:val="00B533D5"/>
    <w:rsid w:val="00B53752"/>
    <w:rsid w:val="00B60B33"/>
    <w:rsid w:val="00B63E92"/>
    <w:rsid w:val="00B75441"/>
    <w:rsid w:val="00B76957"/>
    <w:rsid w:val="00B949AF"/>
    <w:rsid w:val="00BB7706"/>
    <w:rsid w:val="00BD18BA"/>
    <w:rsid w:val="00BD710B"/>
    <w:rsid w:val="00BE1A64"/>
    <w:rsid w:val="00BF7554"/>
    <w:rsid w:val="00C0190A"/>
    <w:rsid w:val="00C059AD"/>
    <w:rsid w:val="00C101C6"/>
    <w:rsid w:val="00C140F1"/>
    <w:rsid w:val="00C17155"/>
    <w:rsid w:val="00C17337"/>
    <w:rsid w:val="00C37730"/>
    <w:rsid w:val="00C4041E"/>
    <w:rsid w:val="00C56E24"/>
    <w:rsid w:val="00C620B7"/>
    <w:rsid w:val="00C64411"/>
    <w:rsid w:val="00C84531"/>
    <w:rsid w:val="00C87D1C"/>
    <w:rsid w:val="00CA14A5"/>
    <w:rsid w:val="00CA22B3"/>
    <w:rsid w:val="00CD090A"/>
    <w:rsid w:val="00CD4E79"/>
    <w:rsid w:val="00CE0DE5"/>
    <w:rsid w:val="00CE1C90"/>
    <w:rsid w:val="00CF53A6"/>
    <w:rsid w:val="00D0257F"/>
    <w:rsid w:val="00D158AA"/>
    <w:rsid w:val="00D15AD3"/>
    <w:rsid w:val="00D24621"/>
    <w:rsid w:val="00D24DB0"/>
    <w:rsid w:val="00D75D98"/>
    <w:rsid w:val="00D87283"/>
    <w:rsid w:val="00DB3554"/>
    <w:rsid w:val="00DF5074"/>
    <w:rsid w:val="00E025E4"/>
    <w:rsid w:val="00E20B56"/>
    <w:rsid w:val="00E214EA"/>
    <w:rsid w:val="00E223CD"/>
    <w:rsid w:val="00E32E01"/>
    <w:rsid w:val="00E33ACA"/>
    <w:rsid w:val="00E34C02"/>
    <w:rsid w:val="00E535D7"/>
    <w:rsid w:val="00E76F37"/>
    <w:rsid w:val="00E84458"/>
    <w:rsid w:val="00E851BD"/>
    <w:rsid w:val="00EA5135"/>
    <w:rsid w:val="00EB6707"/>
    <w:rsid w:val="00EE027B"/>
    <w:rsid w:val="00EE52E1"/>
    <w:rsid w:val="00F10ACA"/>
    <w:rsid w:val="00F60D30"/>
    <w:rsid w:val="00F760E3"/>
    <w:rsid w:val="00F84436"/>
    <w:rsid w:val="00F8735F"/>
    <w:rsid w:val="00F93511"/>
    <w:rsid w:val="00FA2C79"/>
    <w:rsid w:val="00FA55EA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D006A43"/>
  <w15:docId w15:val="{50BA436E-FFEE-4021-B0CB-8D259D9C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7F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0"/>
    <w:link w:val="10"/>
    <w:autoRedefine/>
    <w:uiPriority w:val="99"/>
    <w:qFormat/>
    <w:rsid w:val="00654EC8"/>
    <w:pPr>
      <w:keepNext/>
      <w:keepLines/>
      <w:widowControl/>
      <w:spacing w:line="24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autoRedefine/>
    <w:uiPriority w:val="99"/>
    <w:qFormat/>
    <w:rsid w:val="00654EC8"/>
    <w:pPr>
      <w:keepNext/>
      <w:keepLines/>
      <w:adjustRightInd/>
      <w:spacing w:line="360" w:lineRule="auto"/>
      <w:ind w:leftChars="-150" w:left="-150" w:rightChars="-150" w:right="-150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9"/>
    <w:qFormat/>
    <w:rsid w:val="00654EC8"/>
    <w:pPr>
      <w:keepNext/>
      <w:keepLines/>
      <w:adjustRightInd/>
      <w:spacing w:line="360" w:lineRule="auto"/>
      <w:ind w:leftChars="-150" w:left="-150" w:rightChars="-150" w:right="-150"/>
      <w:jc w:val="center"/>
      <w:outlineLvl w:val="2"/>
    </w:pPr>
    <w:rPr>
      <w:rFonts w:eastAsia="黑体"/>
      <w:b/>
      <w:bCs/>
      <w:kern w:val="0"/>
      <w:sz w:val="32"/>
      <w:szCs w:val="32"/>
    </w:rPr>
  </w:style>
  <w:style w:type="paragraph" w:styleId="4">
    <w:name w:val="heading 4"/>
    <w:basedOn w:val="a0"/>
    <w:next w:val="a0"/>
    <w:link w:val="40"/>
    <w:autoRedefine/>
    <w:uiPriority w:val="99"/>
    <w:qFormat/>
    <w:rsid w:val="00654EC8"/>
    <w:pPr>
      <w:keepNext/>
      <w:keepLines/>
      <w:adjustRightInd/>
      <w:spacing w:line="360" w:lineRule="auto"/>
      <w:ind w:leftChars="-150" w:left="-150" w:rightChars="-150" w:right="-150"/>
      <w:outlineLvl w:val="3"/>
    </w:pPr>
    <w:rPr>
      <w:rFonts w:ascii="Cambria" w:eastAsia="黑体" w:hAnsi="Cambria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654EC8"/>
    <w:rPr>
      <w:rFonts w:ascii="Times New Roman" w:eastAsia="黑体" w:hAnsi="Times New Roman"/>
      <w:b/>
      <w:kern w:val="44"/>
      <w:sz w:val="44"/>
      <w:lang w:val="en-US" w:eastAsia="zh-CN"/>
    </w:rPr>
  </w:style>
  <w:style w:type="character" w:customStyle="1" w:styleId="20">
    <w:name w:val="标题 2 字符"/>
    <w:link w:val="2"/>
    <w:uiPriority w:val="99"/>
    <w:locked/>
    <w:rsid w:val="00654EC8"/>
    <w:rPr>
      <w:rFonts w:ascii="Cambria" w:eastAsia="黑体" w:hAnsi="Cambria"/>
      <w:b/>
      <w:sz w:val="32"/>
    </w:rPr>
  </w:style>
  <w:style w:type="character" w:customStyle="1" w:styleId="30">
    <w:name w:val="标题 3 字符"/>
    <w:link w:val="3"/>
    <w:uiPriority w:val="99"/>
    <w:locked/>
    <w:rsid w:val="00654EC8"/>
    <w:rPr>
      <w:rFonts w:ascii="Times New Roman" w:eastAsia="黑体" w:hAnsi="Times New Roman"/>
      <w:b/>
      <w:sz w:val="32"/>
    </w:rPr>
  </w:style>
  <w:style w:type="character" w:customStyle="1" w:styleId="40">
    <w:name w:val="标题 4 字符"/>
    <w:link w:val="4"/>
    <w:uiPriority w:val="99"/>
    <w:semiHidden/>
    <w:locked/>
    <w:rsid w:val="00654EC8"/>
    <w:rPr>
      <w:rFonts w:ascii="Cambria" w:eastAsia="黑体" w:hAnsi="Cambria"/>
      <w:b/>
      <w:sz w:val="28"/>
    </w:rPr>
  </w:style>
  <w:style w:type="paragraph" w:styleId="a0">
    <w:name w:val="No Spacing"/>
    <w:aliases w:val="注释"/>
    <w:autoRedefine/>
    <w:uiPriority w:val="99"/>
    <w:qFormat/>
    <w:rsid w:val="00654C8B"/>
    <w:pPr>
      <w:widowControl w:val="0"/>
      <w:adjustRightInd w:val="0"/>
      <w:spacing w:line="300" w:lineRule="auto"/>
      <w:jc w:val="both"/>
    </w:pPr>
    <w:rPr>
      <w:rFonts w:ascii="Times New Roman" w:hAnsi="Times New Roman"/>
      <w:kern w:val="2"/>
      <w:sz w:val="21"/>
      <w:szCs w:val="21"/>
    </w:rPr>
  </w:style>
  <w:style w:type="paragraph" w:styleId="a4">
    <w:name w:val="header"/>
    <w:basedOn w:val="a"/>
    <w:link w:val="a5"/>
    <w:autoRedefine/>
    <w:uiPriority w:val="99"/>
    <w:rsid w:val="002A26B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2A26BE"/>
    <w:rPr>
      <w:rFonts w:ascii="Times New Roman" w:eastAsia="宋体" w:hAnsi="Times New Roman"/>
      <w:kern w:val="2"/>
      <w:sz w:val="18"/>
      <w:lang w:val="en-US" w:eastAsia="zh-CN"/>
    </w:rPr>
  </w:style>
  <w:style w:type="character" w:customStyle="1" w:styleId="fontstyle01">
    <w:name w:val="fontstyle01"/>
    <w:uiPriority w:val="99"/>
    <w:rsid w:val="000B1BCA"/>
    <w:rPr>
      <w:rFonts w:ascii="宋体" w:eastAsia="宋体" w:hAnsi="宋体"/>
      <w:color w:val="000000"/>
      <w:sz w:val="24"/>
    </w:rPr>
  </w:style>
  <w:style w:type="character" w:customStyle="1" w:styleId="fontstyle21">
    <w:name w:val="fontstyle21"/>
    <w:uiPriority w:val="99"/>
    <w:rsid w:val="000B1BCA"/>
    <w:rPr>
      <w:rFonts w:ascii="TimesNewRomanPSMT" w:hAnsi="TimesNewRomanPSMT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A06D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3A06D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think</cp:lastModifiedBy>
  <cp:revision>2</cp:revision>
  <cp:lastPrinted>2020-05-19T07:13:00Z</cp:lastPrinted>
  <dcterms:created xsi:type="dcterms:W3CDTF">2023-03-14T07:45:00Z</dcterms:created>
  <dcterms:modified xsi:type="dcterms:W3CDTF">2023-03-14T07:45:00Z</dcterms:modified>
</cp:coreProperties>
</file>